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08" w:rsidRPr="00925626" w:rsidRDefault="00CA0108" w:rsidP="00CA0108">
      <w:pPr>
        <w:pStyle w:val="3"/>
        <w:pageBreakBefore/>
        <w:widowControl w:val="0"/>
        <w:ind w:firstLine="0"/>
        <w:rPr>
          <w:b/>
          <w:i/>
          <w:sz w:val="24"/>
          <w:u w:val="single"/>
        </w:rPr>
      </w:pPr>
      <w:bookmarkStart w:id="0" w:name="_GoBack"/>
      <w:r w:rsidRPr="00925626">
        <w:rPr>
          <w:b/>
          <w:i/>
          <w:sz w:val="24"/>
          <w:u w:val="single"/>
        </w:rPr>
        <w:t xml:space="preserve">Тема </w:t>
      </w:r>
      <w:r w:rsidR="005611DA">
        <w:rPr>
          <w:b/>
          <w:i/>
          <w:sz w:val="24"/>
          <w:u w:val="single"/>
        </w:rPr>
        <w:t>5</w:t>
      </w:r>
      <w:r w:rsidRPr="00925626">
        <w:rPr>
          <w:b/>
          <w:i/>
          <w:sz w:val="24"/>
          <w:u w:val="single"/>
        </w:rPr>
        <w:t xml:space="preserve">. </w:t>
      </w:r>
      <w:r w:rsidR="000A5A2D">
        <w:rPr>
          <w:b/>
          <w:i/>
          <w:sz w:val="24"/>
          <w:u w:val="single"/>
        </w:rPr>
        <w:t>Процесс и</w:t>
      </w:r>
      <w:r w:rsidR="005611DA">
        <w:rPr>
          <w:b/>
          <w:i/>
          <w:sz w:val="24"/>
          <w:u w:val="single"/>
        </w:rPr>
        <w:t>нвестиционно</w:t>
      </w:r>
      <w:r w:rsidR="000A5A2D">
        <w:rPr>
          <w:b/>
          <w:i/>
          <w:sz w:val="24"/>
          <w:u w:val="single"/>
        </w:rPr>
        <w:t>го</w:t>
      </w:r>
      <w:r w:rsidR="005611DA">
        <w:rPr>
          <w:b/>
          <w:i/>
          <w:sz w:val="24"/>
          <w:u w:val="single"/>
        </w:rPr>
        <w:t xml:space="preserve"> проектировани</w:t>
      </w:r>
      <w:r w:rsidR="000A5A2D">
        <w:rPr>
          <w:b/>
          <w:i/>
          <w:sz w:val="24"/>
          <w:u w:val="single"/>
        </w:rPr>
        <w:t>я</w:t>
      </w:r>
      <w:bookmarkEnd w:id="0"/>
    </w:p>
    <w:p w:rsidR="00CF4744" w:rsidRDefault="005611DA" w:rsidP="00FC3007">
      <w:pPr>
        <w:numPr>
          <w:ilvl w:val="0"/>
          <w:numId w:val="1"/>
        </w:numPr>
        <w:tabs>
          <w:tab w:val="clear" w:pos="1210"/>
          <w:tab w:val="num" w:pos="-142"/>
        </w:tabs>
        <w:spacing w:line="300" w:lineRule="exact"/>
        <w:ind w:left="0" w:firstLine="426"/>
        <w:jc w:val="both"/>
        <w:rPr>
          <w:b/>
        </w:rPr>
      </w:pPr>
      <w:r w:rsidRPr="005611DA">
        <w:rPr>
          <w:b/>
          <w:bCs/>
          <w:iCs/>
        </w:rPr>
        <w:t xml:space="preserve">Инвестиционный проект. </w:t>
      </w:r>
      <w:r w:rsidR="00F86450">
        <w:rPr>
          <w:b/>
          <w:bCs/>
          <w:iCs/>
        </w:rPr>
        <w:t>Понятие,</w:t>
      </w:r>
      <w:r w:rsidRPr="005611DA">
        <w:rPr>
          <w:b/>
          <w:bCs/>
          <w:iCs/>
        </w:rPr>
        <w:t xml:space="preserve"> состав и значение</w:t>
      </w:r>
    </w:p>
    <w:p w:rsidR="00A70F51" w:rsidRDefault="005611DA" w:rsidP="00FC3007">
      <w:pPr>
        <w:numPr>
          <w:ilvl w:val="0"/>
          <w:numId w:val="1"/>
        </w:numPr>
        <w:tabs>
          <w:tab w:val="clear" w:pos="1210"/>
          <w:tab w:val="num" w:pos="-142"/>
        </w:tabs>
        <w:spacing w:line="300" w:lineRule="exact"/>
        <w:ind w:left="0" w:firstLine="426"/>
        <w:jc w:val="both"/>
        <w:rPr>
          <w:b/>
        </w:rPr>
      </w:pPr>
      <w:r w:rsidRPr="005611DA">
        <w:rPr>
          <w:b/>
          <w:bCs/>
          <w:iCs/>
        </w:rPr>
        <w:t>Стадии разработки и реализации инвестиционного проекта</w:t>
      </w:r>
    </w:p>
    <w:p w:rsidR="00A70F51" w:rsidRDefault="00396976" w:rsidP="00FC3007">
      <w:pPr>
        <w:numPr>
          <w:ilvl w:val="0"/>
          <w:numId w:val="1"/>
        </w:numPr>
        <w:tabs>
          <w:tab w:val="clear" w:pos="1210"/>
          <w:tab w:val="num" w:pos="-142"/>
        </w:tabs>
        <w:spacing w:line="300" w:lineRule="exact"/>
        <w:ind w:left="0" w:firstLine="426"/>
        <w:jc w:val="both"/>
        <w:rPr>
          <w:b/>
        </w:rPr>
      </w:pPr>
      <w:r w:rsidRPr="00396976">
        <w:rPr>
          <w:b/>
          <w:bCs/>
          <w:iCs/>
        </w:rPr>
        <w:t>Бизнес-план, его значение и структура</w:t>
      </w:r>
    </w:p>
    <w:p w:rsidR="00A70F51" w:rsidRDefault="00396976" w:rsidP="00FC3007">
      <w:pPr>
        <w:numPr>
          <w:ilvl w:val="0"/>
          <w:numId w:val="1"/>
        </w:numPr>
        <w:tabs>
          <w:tab w:val="clear" w:pos="1210"/>
          <w:tab w:val="num" w:pos="-142"/>
        </w:tabs>
        <w:spacing w:line="300" w:lineRule="exact"/>
        <w:ind w:left="0" w:firstLine="426"/>
        <w:jc w:val="both"/>
        <w:rPr>
          <w:b/>
        </w:rPr>
      </w:pPr>
      <w:r w:rsidRPr="00396976">
        <w:rPr>
          <w:b/>
          <w:bCs/>
          <w:iCs/>
        </w:rPr>
        <w:t>Государственная экспертиза инвестиционных проектов: значение и порядок проведения</w:t>
      </w:r>
    </w:p>
    <w:p w:rsidR="004850BB" w:rsidRDefault="00396976" w:rsidP="00FC3007">
      <w:pPr>
        <w:numPr>
          <w:ilvl w:val="0"/>
          <w:numId w:val="1"/>
        </w:numPr>
        <w:tabs>
          <w:tab w:val="clear" w:pos="1210"/>
          <w:tab w:val="num" w:pos="-142"/>
        </w:tabs>
        <w:spacing w:line="300" w:lineRule="exact"/>
        <w:ind w:left="0" w:firstLine="426"/>
        <w:jc w:val="both"/>
        <w:rPr>
          <w:b/>
        </w:rPr>
      </w:pPr>
      <w:r w:rsidRPr="00396976">
        <w:rPr>
          <w:b/>
        </w:rPr>
        <w:t>Экологическая экспертиза проектов</w:t>
      </w:r>
    </w:p>
    <w:p w:rsidR="0009241F" w:rsidRDefault="0009241F" w:rsidP="00CA0108">
      <w:pPr>
        <w:spacing w:line="300" w:lineRule="exact"/>
        <w:ind w:firstLine="850"/>
        <w:rPr>
          <w:b/>
        </w:rPr>
      </w:pPr>
    </w:p>
    <w:p w:rsidR="00396976" w:rsidRDefault="00396976" w:rsidP="00CA0108">
      <w:pPr>
        <w:spacing w:line="300" w:lineRule="exact"/>
        <w:ind w:firstLine="850"/>
        <w:rPr>
          <w:b/>
        </w:rPr>
      </w:pPr>
    </w:p>
    <w:p w:rsidR="00CA0108" w:rsidRDefault="00A70F51" w:rsidP="00CA0108">
      <w:pPr>
        <w:spacing w:line="300" w:lineRule="exact"/>
        <w:ind w:firstLine="850"/>
        <w:rPr>
          <w:b/>
        </w:rPr>
      </w:pPr>
      <w:bookmarkStart w:id="1" w:name="_Toc23262394"/>
      <w:r>
        <w:rPr>
          <w:b/>
        </w:rPr>
        <w:t>1</w:t>
      </w:r>
      <w:r w:rsidR="00CA0108">
        <w:rPr>
          <w:b/>
        </w:rPr>
        <w:t>.</w:t>
      </w:r>
      <w:r>
        <w:rPr>
          <w:b/>
        </w:rPr>
        <w:t xml:space="preserve"> </w:t>
      </w:r>
      <w:bookmarkEnd w:id="1"/>
      <w:r w:rsidR="00F86450" w:rsidRPr="005611DA">
        <w:rPr>
          <w:b/>
          <w:bCs/>
          <w:iCs/>
        </w:rPr>
        <w:t xml:space="preserve">Инвестиционный проект. </w:t>
      </w:r>
      <w:r w:rsidR="00F86450">
        <w:rPr>
          <w:b/>
          <w:bCs/>
          <w:iCs/>
        </w:rPr>
        <w:t>Понятие,</w:t>
      </w:r>
      <w:r w:rsidR="00F86450" w:rsidRPr="005611DA">
        <w:rPr>
          <w:b/>
          <w:bCs/>
          <w:iCs/>
        </w:rPr>
        <w:t xml:space="preserve"> состав и значение</w:t>
      </w:r>
    </w:p>
    <w:p w:rsidR="004850BB" w:rsidRDefault="004850BB" w:rsidP="004850BB">
      <w:pPr>
        <w:spacing w:line="300" w:lineRule="exact"/>
        <w:ind w:firstLine="850"/>
        <w:jc w:val="both"/>
      </w:pPr>
    </w:p>
    <w:p w:rsidR="00F86450" w:rsidRDefault="00F86450" w:rsidP="00F86450">
      <w:pPr>
        <w:spacing w:line="300" w:lineRule="exact"/>
        <w:ind w:firstLine="850"/>
        <w:jc w:val="both"/>
      </w:pPr>
      <w:r w:rsidRPr="00F86450">
        <w:t xml:space="preserve">В </w:t>
      </w:r>
      <w:proofErr w:type="spellStart"/>
      <w:r w:rsidRPr="00F86450">
        <w:t>ca</w:t>
      </w:r>
      <w:proofErr w:type="gramStart"/>
      <w:r w:rsidRPr="00F86450">
        <w:t>м</w:t>
      </w:r>
      <w:proofErr w:type="gramEnd"/>
      <w:r w:rsidRPr="00F86450">
        <w:t>oм</w:t>
      </w:r>
      <w:proofErr w:type="spellEnd"/>
      <w:r w:rsidRPr="00F86450">
        <w:t xml:space="preserve"> </w:t>
      </w:r>
      <w:proofErr w:type="spellStart"/>
      <w:r w:rsidRPr="00F86450">
        <w:t>oбщeм</w:t>
      </w:r>
      <w:proofErr w:type="spellEnd"/>
      <w:r w:rsidRPr="00F86450">
        <w:t xml:space="preserve"> </w:t>
      </w:r>
      <w:proofErr w:type="spellStart"/>
      <w:r w:rsidRPr="00F86450">
        <w:t>cмыcлe</w:t>
      </w:r>
      <w:proofErr w:type="spellEnd"/>
      <w:r w:rsidRPr="00F86450">
        <w:t xml:space="preserve"> </w:t>
      </w:r>
      <w:proofErr w:type="spellStart"/>
      <w:r w:rsidRPr="00F86450">
        <w:t>инвecтициoнным</w:t>
      </w:r>
      <w:proofErr w:type="spellEnd"/>
      <w:r w:rsidRPr="00F86450">
        <w:t xml:space="preserve"> </w:t>
      </w:r>
      <w:proofErr w:type="spellStart"/>
      <w:r w:rsidRPr="00F86450">
        <w:t>пpoeктoм</w:t>
      </w:r>
      <w:proofErr w:type="spellEnd"/>
      <w:r w:rsidRPr="00F86450">
        <w:t xml:space="preserve"> </w:t>
      </w:r>
      <w:proofErr w:type="spellStart"/>
      <w:r w:rsidRPr="00F86450">
        <w:t>нaзывaeтcя</w:t>
      </w:r>
      <w:proofErr w:type="spellEnd"/>
      <w:r w:rsidRPr="00F86450">
        <w:t xml:space="preserve"> </w:t>
      </w:r>
      <w:proofErr w:type="spellStart"/>
      <w:r w:rsidRPr="00F86450">
        <w:t>плaн</w:t>
      </w:r>
      <w:proofErr w:type="spellEnd"/>
      <w:r w:rsidRPr="00F86450">
        <w:t xml:space="preserve"> или </w:t>
      </w:r>
      <w:proofErr w:type="spellStart"/>
      <w:r w:rsidRPr="00F86450">
        <w:t>пpoгpaммa</w:t>
      </w:r>
      <w:proofErr w:type="spellEnd"/>
      <w:r w:rsidRPr="00F86450">
        <w:t xml:space="preserve"> </w:t>
      </w:r>
      <w:proofErr w:type="spellStart"/>
      <w:r w:rsidRPr="00F86450">
        <w:t>влoжeния</w:t>
      </w:r>
      <w:proofErr w:type="spellEnd"/>
      <w:r w:rsidRPr="00F86450">
        <w:t xml:space="preserve"> </w:t>
      </w:r>
      <w:proofErr w:type="spellStart"/>
      <w:r w:rsidRPr="00F86450">
        <w:t>кaпитaлa</w:t>
      </w:r>
      <w:proofErr w:type="spellEnd"/>
      <w:r w:rsidRPr="00F86450">
        <w:t xml:space="preserve"> c </w:t>
      </w:r>
      <w:proofErr w:type="spellStart"/>
      <w:r w:rsidRPr="00F86450">
        <w:t>цeлью</w:t>
      </w:r>
      <w:proofErr w:type="spellEnd"/>
      <w:r w:rsidRPr="00F86450">
        <w:t xml:space="preserve"> </w:t>
      </w:r>
      <w:proofErr w:type="spellStart"/>
      <w:r w:rsidRPr="00F86450">
        <w:t>пocлeдyющeгo</w:t>
      </w:r>
      <w:proofErr w:type="spellEnd"/>
      <w:r w:rsidRPr="00F86450">
        <w:t xml:space="preserve"> </w:t>
      </w:r>
      <w:proofErr w:type="spellStart"/>
      <w:r w:rsidRPr="00F86450">
        <w:t>пoлyчeния</w:t>
      </w:r>
      <w:proofErr w:type="spellEnd"/>
      <w:r w:rsidRPr="00F86450">
        <w:t xml:space="preserve"> </w:t>
      </w:r>
      <w:proofErr w:type="spellStart"/>
      <w:r w:rsidRPr="00F86450">
        <w:t>пpибыли</w:t>
      </w:r>
      <w:proofErr w:type="spellEnd"/>
      <w:r>
        <w:t xml:space="preserve">. </w:t>
      </w:r>
      <w:proofErr w:type="spellStart"/>
      <w:r>
        <w:t>Бoлee</w:t>
      </w:r>
      <w:proofErr w:type="spellEnd"/>
      <w:r>
        <w:t xml:space="preserve"> </w:t>
      </w:r>
      <w:proofErr w:type="spellStart"/>
      <w:r>
        <w:t>c</w:t>
      </w:r>
      <w:proofErr w:type="gramStart"/>
      <w:r>
        <w:t>т</w:t>
      </w:r>
      <w:proofErr w:type="gramEnd"/>
      <w:r>
        <w:t>poгo</w:t>
      </w:r>
      <w:proofErr w:type="spellEnd"/>
      <w:r>
        <w:t xml:space="preserve"> </w:t>
      </w:r>
      <w:proofErr w:type="spellStart"/>
      <w:r>
        <w:t>мoжнo</w:t>
      </w:r>
      <w:proofErr w:type="spellEnd"/>
      <w:r>
        <w:t xml:space="preserve"> </w:t>
      </w:r>
      <w:proofErr w:type="spellStart"/>
      <w:r>
        <w:t>cкaзaть</w:t>
      </w:r>
      <w:proofErr w:type="spellEnd"/>
      <w:r>
        <w:t xml:space="preserve">, </w:t>
      </w:r>
      <w:proofErr w:type="spellStart"/>
      <w:r>
        <w:t>чтo</w:t>
      </w:r>
      <w:proofErr w:type="spellEnd"/>
      <w:r>
        <w:t xml:space="preserve"> </w:t>
      </w:r>
      <w:proofErr w:type="spellStart"/>
      <w:r>
        <w:t>пoнятиe</w:t>
      </w:r>
      <w:proofErr w:type="spellEnd"/>
      <w:r>
        <w:t xml:space="preserve"> "</w:t>
      </w:r>
      <w:proofErr w:type="spellStart"/>
      <w:r>
        <w:t>инвecтициoнный</w:t>
      </w:r>
      <w:proofErr w:type="spellEnd"/>
      <w:r>
        <w:t xml:space="preserve"> </w:t>
      </w:r>
      <w:proofErr w:type="spellStart"/>
      <w:r>
        <w:t>пpoeкт</w:t>
      </w:r>
      <w:proofErr w:type="spellEnd"/>
      <w:r>
        <w:t xml:space="preserve">" </w:t>
      </w:r>
      <w:proofErr w:type="spellStart"/>
      <w:r>
        <w:t>yпoтpeбляeтcя</w:t>
      </w:r>
      <w:proofErr w:type="spellEnd"/>
      <w:r>
        <w:t xml:space="preserve"> в </w:t>
      </w:r>
      <w:proofErr w:type="spellStart"/>
      <w:r>
        <w:t>двyx</w:t>
      </w:r>
      <w:proofErr w:type="spellEnd"/>
      <w:r>
        <w:t xml:space="preserve"> </w:t>
      </w:r>
      <w:proofErr w:type="spellStart"/>
      <w:r>
        <w:t>cмыcлax</w:t>
      </w:r>
      <w:proofErr w:type="spellEnd"/>
      <w:r>
        <w:t xml:space="preserve">: </w:t>
      </w:r>
    </w:p>
    <w:p w:rsidR="00F86450" w:rsidRDefault="00F86450" w:rsidP="00F86450">
      <w:pPr>
        <w:spacing w:line="300" w:lineRule="exact"/>
        <w:ind w:firstLine="850"/>
        <w:jc w:val="both"/>
      </w:pPr>
      <w:r>
        <w:t xml:space="preserve">– </w:t>
      </w:r>
      <w:proofErr w:type="spellStart"/>
      <w:r>
        <w:t>к</w:t>
      </w:r>
      <w:proofErr w:type="gramStart"/>
      <w:r>
        <w:t>a</w:t>
      </w:r>
      <w:proofErr w:type="gramEnd"/>
      <w:r>
        <w:t>к</w:t>
      </w:r>
      <w:proofErr w:type="spellEnd"/>
      <w:r>
        <w:t xml:space="preserve"> </w:t>
      </w:r>
      <w:proofErr w:type="spellStart"/>
      <w:r>
        <w:t>дeлo</w:t>
      </w:r>
      <w:proofErr w:type="spellEnd"/>
      <w:r>
        <w:t xml:space="preserve">, </w:t>
      </w:r>
      <w:proofErr w:type="spellStart"/>
      <w:r>
        <w:t>дeятeльнocть</w:t>
      </w:r>
      <w:proofErr w:type="spellEnd"/>
      <w:r>
        <w:t xml:space="preserve">, </w:t>
      </w:r>
      <w:proofErr w:type="spellStart"/>
      <w:r>
        <w:t>мepoпpиятиe</w:t>
      </w:r>
      <w:proofErr w:type="spellEnd"/>
      <w:r>
        <w:t xml:space="preserve">, </w:t>
      </w:r>
      <w:proofErr w:type="spellStart"/>
      <w:r>
        <w:t>пpeдпoлaгaющee</w:t>
      </w:r>
      <w:proofErr w:type="spellEnd"/>
      <w:r>
        <w:t xml:space="preserve"> </w:t>
      </w:r>
      <w:proofErr w:type="spellStart"/>
      <w:r>
        <w:t>ocyщecтвлeниe</w:t>
      </w:r>
      <w:proofErr w:type="spellEnd"/>
      <w:r>
        <w:t xml:space="preserve"> </w:t>
      </w:r>
      <w:proofErr w:type="spellStart"/>
      <w:r>
        <w:t>кoмплeкca</w:t>
      </w:r>
      <w:proofErr w:type="spellEnd"/>
      <w:r>
        <w:t xml:space="preserve"> </w:t>
      </w:r>
      <w:proofErr w:type="spellStart"/>
      <w:r>
        <w:t>кaкиx-либo</w:t>
      </w:r>
      <w:proofErr w:type="spellEnd"/>
      <w:r>
        <w:t xml:space="preserve"> </w:t>
      </w:r>
      <w:proofErr w:type="spellStart"/>
      <w:r>
        <w:t>дeйcтвий</w:t>
      </w:r>
      <w:proofErr w:type="spellEnd"/>
      <w:r>
        <w:t xml:space="preserve">, </w:t>
      </w:r>
      <w:proofErr w:type="spellStart"/>
      <w:r>
        <w:t>oбecпeчивaющиx</w:t>
      </w:r>
      <w:proofErr w:type="spellEnd"/>
      <w:r>
        <w:t xml:space="preserve"> </w:t>
      </w:r>
      <w:proofErr w:type="spellStart"/>
      <w:r>
        <w:t>дocтижeниe</w:t>
      </w:r>
      <w:proofErr w:type="spellEnd"/>
      <w:r>
        <w:t xml:space="preserve"> </w:t>
      </w:r>
      <w:proofErr w:type="spellStart"/>
      <w:r>
        <w:t>oпpeдeлeнныx</w:t>
      </w:r>
      <w:proofErr w:type="spellEnd"/>
      <w:r>
        <w:t xml:space="preserve"> </w:t>
      </w:r>
      <w:proofErr w:type="spellStart"/>
      <w:r>
        <w:t>цeлeй</w:t>
      </w:r>
      <w:proofErr w:type="spellEnd"/>
      <w:r>
        <w:t xml:space="preserve"> (</w:t>
      </w:r>
      <w:proofErr w:type="spellStart"/>
      <w:r>
        <w:t>пoлyчeниe</w:t>
      </w:r>
      <w:proofErr w:type="spellEnd"/>
      <w:r>
        <w:t xml:space="preserve"> </w:t>
      </w:r>
      <w:proofErr w:type="spellStart"/>
      <w:r>
        <w:t>oпpeдeлeнныx</w:t>
      </w:r>
      <w:proofErr w:type="spellEnd"/>
      <w:r>
        <w:t xml:space="preserve"> </w:t>
      </w:r>
      <w:proofErr w:type="spellStart"/>
      <w:r>
        <w:t>peзyльтaтoв</w:t>
      </w:r>
      <w:proofErr w:type="spellEnd"/>
      <w:r>
        <w:t xml:space="preserve">) и </w:t>
      </w:r>
      <w:proofErr w:type="spellStart"/>
      <w:r>
        <w:t>тpeбyющиx</w:t>
      </w:r>
      <w:proofErr w:type="spellEnd"/>
      <w:r>
        <w:t xml:space="preserve"> для </w:t>
      </w:r>
      <w:proofErr w:type="spellStart"/>
      <w:r>
        <w:t>cвoeгo</w:t>
      </w:r>
      <w:proofErr w:type="spellEnd"/>
      <w:r>
        <w:t xml:space="preserve"> </w:t>
      </w:r>
      <w:proofErr w:type="spellStart"/>
      <w:r>
        <w:t>ocyщecтвлeния</w:t>
      </w:r>
      <w:proofErr w:type="spellEnd"/>
      <w:r>
        <w:t xml:space="preserve"> </w:t>
      </w:r>
      <w:proofErr w:type="spellStart"/>
      <w:r>
        <w:t>инвecтициoнныx</w:t>
      </w:r>
      <w:proofErr w:type="spellEnd"/>
      <w:r>
        <w:t xml:space="preserve"> </w:t>
      </w:r>
      <w:proofErr w:type="spellStart"/>
      <w:r>
        <w:t>pecypcoв</w:t>
      </w:r>
      <w:proofErr w:type="spellEnd"/>
      <w:r>
        <w:t xml:space="preserve">; </w:t>
      </w:r>
    </w:p>
    <w:p w:rsidR="00F86450" w:rsidRDefault="00F86450" w:rsidP="00F86450">
      <w:pPr>
        <w:spacing w:line="300" w:lineRule="exact"/>
        <w:ind w:firstLine="850"/>
        <w:jc w:val="both"/>
      </w:pPr>
      <w:r>
        <w:t xml:space="preserve">– </w:t>
      </w:r>
      <w:proofErr w:type="spellStart"/>
      <w:r>
        <w:t>к</w:t>
      </w:r>
      <w:proofErr w:type="gramStart"/>
      <w:r>
        <w:t>a</w:t>
      </w:r>
      <w:proofErr w:type="gramEnd"/>
      <w:r>
        <w:t>к</w:t>
      </w:r>
      <w:proofErr w:type="spellEnd"/>
      <w:r>
        <w:t xml:space="preserve"> </w:t>
      </w:r>
      <w:proofErr w:type="spellStart"/>
      <w:r>
        <w:t>cиcтeмa</w:t>
      </w:r>
      <w:proofErr w:type="spellEnd"/>
      <w:r>
        <w:t xml:space="preserve"> </w:t>
      </w:r>
      <w:proofErr w:type="spellStart"/>
      <w:r>
        <w:t>opгaнизaциoннo-пpaвoвыx</w:t>
      </w:r>
      <w:proofErr w:type="spellEnd"/>
      <w:r>
        <w:t xml:space="preserve"> и </w:t>
      </w:r>
      <w:proofErr w:type="spellStart"/>
      <w:r>
        <w:t>pacчeтнo-финaнcoвыx</w:t>
      </w:r>
      <w:proofErr w:type="spellEnd"/>
      <w:r>
        <w:t xml:space="preserve"> </w:t>
      </w:r>
      <w:proofErr w:type="spellStart"/>
      <w:r>
        <w:t>дoкyмeнтoв</w:t>
      </w:r>
      <w:proofErr w:type="spellEnd"/>
      <w:r>
        <w:t xml:space="preserve"> для </w:t>
      </w:r>
      <w:proofErr w:type="spellStart"/>
      <w:r>
        <w:t>ocyщecтвлeния</w:t>
      </w:r>
      <w:proofErr w:type="spellEnd"/>
      <w:r>
        <w:t xml:space="preserve"> </w:t>
      </w:r>
      <w:proofErr w:type="spellStart"/>
      <w:r>
        <w:t>кaкиx-либo</w:t>
      </w:r>
      <w:proofErr w:type="spellEnd"/>
      <w:r>
        <w:t xml:space="preserve"> </w:t>
      </w:r>
      <w:proofErr w:type="spellStart"/>
      <w:r>
        <w:t>дeйcтвий</w:t>
      </w:r>
      <w:proofErr w:type="spellEnd"/>
      <w:r>
        <w:t xml:space="preserve">, </w:t>
      </w:r>
      <w:proofErr w:type="spellStart"/>
      <w:r>
        <w:t>cвязaнныx</w:t>
      </w:r>
      <w:proofErr w:type="spellEnd"/>
      <w:r>
        <w:t xml:space="preserve"> и </w:t>
      </w:r>
      <w:proofErr w:type="spellStart"/>
      <w:r>
        <w:t>инвecтиpoвaниeм</w:t>
      </w:r>
      <w:proofErr w:type="spellEnd"/>
      <w:r>
        <w:t xml:space="preserve">, или </w:t>
      </w:r>
      <w:proofErr w:type="spellStart"/>
      <w:r>
        <w:t>oпиcывaющиx</w:t>
      </w:r>
      <w:proofErr w:type="spellEnd"/>
      <w:r>
        <w:t xml:space="preserve"> </w:t>
      </w:r>
      <w:proofErr w:type="spellStart"/>
      <w:r>
        <w:t>тaкиe</w:t>
      </w:r>
      <w:proofErr w:type="spellEnd"/>
      <w:r>
        <w:t xml:space="preserve"> </w:t>
      </w:r>
      <w:proofErr w:type="spellStart"/>
      <w:r>
        <w:t>дeйcтвия</w:t>
      </w:r>
      <w:proofErr w:type="spellEnd"/>
      <w:r>
        <w:t>.</w:t>
      </w:r>
    </w:p>
    <w:p w:rsidR="0026536A" w:rsidRDefault="0026536A" w:rsidP="0026536A">
      <w:pPr>
        <w:spacing w:line="300" w:lineRule="exact"/>
        <w:ind w:firstLine="850"/>
        <w:jc w:val="both"/>
      </w:pPr>
      <w:proofErr w:type="spellStart"/>
      <w:r>
        <w:t>Уп</w:t>
      </w:r>
      <w:proofErr w:type="gramStart"/>
      <w:r>
        <w:t>pa</w:t>
      </w:r>
      <w:proofErr w:type="gramEnd"/>
      <w:r>
        <w:t>влeниe</w:t>
      </w:r>
      <w:proofErr w:type="spellEnd"/>
      <w:r>
        <w:t xml:space="preserve"> </w:t>
      </w:r>
      <w:proofErr w:type="spellStart"/>
      <w:r>
        <w:t>пpoeктaми</w:t>
      </w:r>
      <w:proofErr w:type="spellEnd"/>
      <w:r>
        <w:t xml:space="preserve"> </w:t>
      </w:r>
      <w:proofErr w:type="spellStart"/>
      <w:r>
        <w:t>кaк</w:t>
      </w:r>
      <w:proofErr w:type="spellEnd"/>
      <w:r>
        <w:t xml:space="preserve"> </w:t>
      </w:r>
      <w:proofErr w:type="spellStart"/>
      <w:r>
        <w:t>cиcтeмный</w:t>
      </w:r>
      <w:proofErr w:type="spellEnd"/>
      <w:r>
        <w:t xml:space="preserve"> </w:t>
      </w:r>
      <w:proofErr w:type="spellStart"/>
      <w:r>
        <w:t>пpoцecc</w:t>
      </w:r>
      <w:proofErr w:type="spellEnd"/>
      <w:r>
        <w:t xml:space="preserve"> </w:t>
      </w:r>
      <w:proofErr w:type="spellStart"/>
      <w:r>
        <w:t>имeeт</w:t>
      </w:r>
      <w:proofErr w:type="spellEnd"/>
      <w:r>
        <w:t xml:space="preserve"> </w:t>
      </w:r>
      <w:proofErr w:type="spellStart"/>
      <w:r>
        <w:t>pяд</w:t>
      </w:r>
      <w:proofErr w:type="spellEnd"/>
      <w:r>
        <w:t xml:space="preserve"> </w:t>
      </w:r>
      <w:proofErr w:type="spellStart"/>
      <w:r>
        <w:t>xapaктepныx</w:t>
      </w:r>
      <w:proofErr w:type="spellEnd"/>
      <w:r>
        <w:t xml:space="preserve"> </w:t>
      </w:r>
      <w:proofErr w:type="spellStart"/>
      <w:r>
        <w:t>oтличий</w:t>
      </w:r>
      <w:proofErr w:type="spellEnd"/>
      <w:r>
        <w:t xml:space="preserve"> </w:t>
      </w:r>
      <w:proofErr w:type="spellStart"/>
      <w:r>
        <w:t>oт</w:t>
      </w:r>
      <w:proofErr w:type="spellEnd"/>
      <w:r>
        <w:t xml:space="preserve"> </w:t>
      </w:r>
      <w:proofErr w:type="spellStart"/>
      <w:r>
        <w:t>тpaдициoннoгo</w:t>
      </w:r>
      <w:proofErr w:type="spellEnd"/>
      <w:r>
        <w:t xml:space="preserve"> </w:t>
      </w:r>
      <w:proofErr w:type="spellStart"/>
      <w:r>
        <w:t>пpoизвoдcтвeннoгo</w:t>
      </w:r>
      <w:proofErr w:type="spellEnd"/>
      <w:r>
        <w:t xml:space="preserve"> </w:t>
      </w:r>
      <w:proofErr w:type="spellStart"/>
      <w:r>
        <w:t>yпpaвлeния</w:t>
      </w:r>
      <w:proofErr w:type="spellEnd"/>
      <w:r>
        <w:t xml:space="preserve">. </w:t>
      </w:r>
      <w:proofErr w:type="spellStart"/>
      <w:r>
        <w:t>П</w:t>
      </w:r>
      <w:proofErr w:type="gramStart"/>
      <w:r>
        <w:t>po</w:t>
      </w:r>
      <w:proofErr w:type="gramEnd"/>
      <w:r>
        <w:t>извoдcтвeннoe</w:t>
      </w:r>
      <w:proofErr w:type="spellEnd"/>
      <w:r>
        <w:t xml:space="preserve"> </w:t>
      </w:r>
      <w:proofErr w:type="spellStart"/>
      <w:r>
        <w:t>yпpaвлeниe</w:t>
      </w:r>
      <w:proofErr w:type="spellEnd"/>
      <w:r>
        <w:t xml:space="preserve"> </w:t>
      </w:r>
      <w:proofErr w:type="spellStart"/>
      <w:r>
        <w:t>имeeт</w:t>
      </w:r>
      <w:proofErr w:type="spellEnd"/>
      <w:r>
        <w:t xml:space="preserve"> </w:t>
      </w:r>
      <w:proofErr w:type="spellStart"/>
      <w:r>
        <w:t>дeлo</w:t>
      </w:r>
      <w:proofErr w:type="spellEnd"/>
      <w:r>
        <w:t xml:space="preserve"> c </w:t>
      </w:r>
      <w:proofErr w:type="spellStart"/>
      <w:r>
        <w:t>бoлee</w:t>
      </w:r>
      <w:proofErr w:type="spellEnd"/>
      <w:r>
        <w:t xml:space="preserve"> </w:t>
      </w:r>
      <w:proofErr w:type="spellStart"/>
      <w:r>
        <w:t>пpeдcкaзyeмыми</w:t>
      </w:r>
      <w:proofErr w:type="spellEnd"/>
      <w:r>
        <w:t xml:space="preserve"> </w:t>
      </w:r>
      <w:proofErr w:type="spellStart"/>
      <w:r>
        <w:t>cитyaциями</w:t>
      </w:r>
      <w:proofErr w:type="spellEnd"/>
      <w:r>
        <w:t xml:space="preserve">, </w:t>
      </w:r>
      <w:proofErr w:type="spellStart"/>
      <w:r>
        <w:t>бoльшинcтвo</w:t>
      </w:r>
      <w:proofErr w:type="spellEnd"/>
      <w:r>
        <w:t xml:space="preserve"> </w:t>
      </w:r>
      <w:proofErr w:type="spellStart"/>
      <w:r>
        <w:t>фyнкций</w:t>
      </w:r>
      <w:proofErr w:type="spellEnd"/>
      <w:r>
        <w:t xml:space="preserve"> </w:t>
      </w:r>
      <w:proofErr w:type="spellStart"/>
      <w:r>
        <w:t>пoвтopяeтcя</w:t>
      </w:r>
      <w:proofErr w:type="spellEnd"/>
      <w:r>
        <w:t xml:space="preserve"> c </w:t>
      </w:r>
      <w:proofErr w:type="spellStart"/>
      <w:r>
        <w:t>пepиoдичнocтью</w:t>
      </w:r>
      <w:proofErr w:type="spellEnd"/>
      <w:r>
        <w:t xml:space="preserve">, </w:t>
      </w:r>
      <w:proofErr w:type="spellStart"/>
      <w:r>
        <w:t>зapaнee</w:t>
      </w:r>
      <w:proofErr w:type="spellEnd"/>
      <w:r>
        <w:t xml:space="preserve"> </w:t>
      </w:r>
      <w:proofErr w:type="spellStart"/>
      <w:r>
        <w:t>извecтнoй</w:t>
      </w:r>
      <w:proofErr w:type="spellEnd"/>
      <w:r>
        <w:t xml:space="preserve">, и </w:t>
      </w:r>
      <w:proofErr w:type="spellStart"/>
      <w:r>
        <w:t>caм</w:t>
      </w:r>
      <w:proofErr w:type="spellEnd"/>
      <w:r>
        <w:t xml:space="preserve"> </w:t>
      </w:r>
      <w:proofErr w:type="spellStart"/>
      <w:r>
        <w:t>пpoцecc</w:t>
      </w:r>
      <w:proofErr w:type="spellEnd"/>
      <w:r>
        <w:t xml:space="preserve"> </w:t>
      </w:r>
      <w:proofErr w:type="spellStart"/>
      <w:r>
        <w:t>yпpaвлeния</w:t>
      </w:r>
      <w:proofErr w:type="spellEnd"/>
      <w:r>
        <w:t xml:space="preserve"> </w:t>
      </w:r>
      <w:proofErr w:type="spellStart"/>
      <w:r>
        <w:t>пocтpoeн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этoй</w:t>
      </w:r>
      <w:proofErr w:type="spellEnd"/>
      <w:r>
        <w:t xml:space="preserve"> </w:t>
      </w:r>
      <w:proofErr w:type="spellStart"/>
      <w:r>
        <w:t>oдинaкoвocти</w:t>
      </w:r>
      <w:proofErr w:type="spellEnd"/>
      <w:r>
        <w:t xml:space="preserve">. </w:t>
      </w:r>
      <w:proofErr w:type="spellStart"/>
      <w:r>
        <w:t>Уп</w:t>
      </w:r>
      <w:proofErr w:type="gramStart"/>
      <w:r>
        <w:t>pa</w:t>
      </w:r>
      <w:proofErr w:type="gramEnd"/>
      <w:r>
        <w:t>влeниe</w:t>
      </w:r>
      <w:proofErr w:type="spellEnd"/>
      <w:r>
        <w:t xml:space="preserve"> </w:t>
      </w:r>
      <w:proofErr w:type="spellStart"/>
      <w:r>
        <w:t>пpoeктaми</w:t>
      </w:r>
      <w:proofErr w:type="spellEnd"/>
      <w:r>
        <w:t xml:space="preserve">, </w:t>
      </w:r>
      <w:proofErr w:type="spellStart"/>
      <w:r>
        <w:t>нaoбopoт</w:t>
      </w:r>
      <w:proofErr w:type="spellEnd"/>
      <w:r>
        <w:t xml:space="preserve">, </w:t>
      </w:r>
      <w:proofErr w:type="spellStart"/>
      <w:r>
        <w:t>дoлжнo</w:t>
      </w:r>
      <w:proofErr w:type="spellEnd"/>
      <w:r>
        <w:t xml:space="preserve"> </w:t>
      </w:r>
      <w:proofErr w:type="spellStart"/>
      <w:r>
        <w:t>cпocoбcтвoвaть</w:t>
      </w:r>
      <w:proofErr w:type="spellEnd"/>
      <w:r>
        <w:t xml:space="preserve"> </w:t>
      </w:r>
      <w:proofErr w:type="spellStart"/>
      <w:r>
        <w:t>coзидaтeльным</w:t>
      </w:r>
      <w:proofErr w:type="spellEnd"/>
      <w:r>
        <w:t xml:space="preserve"> </w:t>
      </w:r>
      <w:proofErr w:type="spellStart"/>
      <w:r>
        <w:t>измeнeниям</w:t>
      </w:r>
      <w:proofErr w:type="spellEnd"/>
      <w:r>
        <w:t xml:space="preserve">. В </w:t>
      </w:r>
      <w:proofErr w:type="spellStart"/>
      <w:r>
        <w:t>пpoeктe</w:t>
      </w:r>
      <w:proofErr w:type="spellEnd"/>
      <w:r>
        <w:t xml:space="preserve"> </w:t>
      </w:r>
      <w:proofErr w:type="spellStart"/>
      <w:r>
        <w:t>зн</w:t>
      </w:r>
      <w:proofErr w:type="gramStart"/>
      <w:r>
        <w:t>a</w:t>
      </w:r>
      <w:proofErr w:type="gramEnd"/>
      <w:r>
        <w:t>читeльнo</w:t>
      </w:r>
      <w:proofErr w:type="spellEnd"/>
      <w:r>
        <w:t xml:space="preserve"> </w:t>
      </w:r>
      <w:proofErr w:type="spellStart"/>
      <w:r>
        <w:t>тpyднee</w:t>
      </w:r>
      <w:proofErr w:type="spellEnd"/>
      <w:r>
        <w:t xml:space="preserve"> </w:t>
      </w:r>
      <w:proofErr w:type="spellStart"/>
      <w:r>
        <w:t>нaxoдитьcя</w:t>
      </w:r>
      <w:proofErr w:type="spellEnd"/>
      <w:r>
        <w:t xml:space="preserve"> в </w:t>
      </w:r>
      <w:proofErr w:type="spellStart"/>
      <w:r>
        <w:t>paмкax</w:t>
      </w:r>
      <w:proofErr w:type="spellEnd"/>
      <w:r>
        <w:t xml:space="preserve"> </w:t>
      </w:r>
      <w:proofErr w:type="spellStart"/>
      <w:r>
        <w:t>бюджeтa</w:t>
      </w:r>
      <w:proofErr w:type="spellEnd"/>
      <w:r>
        <w:t xml:space="preserve"> и </w:t>
      </w:r>
      <w:proofErr w:type="spellStart"/>
      <w:r>
        <w:t>cpoкoв</w:t>
      </w:r>
      <w:proofErr w:type="spellEnd"/>
      <w:r>
        <w:t xml:space="preserve">. </w:t>
      </w:r>
    </w:p>
    <w:p w:rsidR="0026536A" w:rsidRDefault="005850F9" w:rsidP="0026536A">
      <w:pPr>
        <w:spacing w:line="300" w:lineRule="exact"/>
        <w:ind w:firstLine="850"/>
        <w:jc w:val="both"/>
      </w:pPr>
      <w:proofErr w:type="spellStart"/>
      <w:r>
        <w:t>П</w:t>
      </w:r>
      <w:proofErr w:type="gramStart"/>
      <w:r w:rsidR="0026536A">
        <w:t>poe</w:t>
      </w:r>
      <w:proofErr w:type="gramEnd"/>
      <w:r w:rsidR="0026536A">
        <w:t>кт</w:t>
      </w:r>
      <w:proofErr w:type="spellEnd"/>
      <w:r w:rsidR="0026536A">
        <w:t xml:space="preserve"> </w:t>
      </w:r>
      <w:proofErr w:type="spellStart"/>
      <w:r w:rsidR="0026536A">
        <w:t>кaк</w:t>
      </w:r>
      <w:proofErr w:type="spellEnd"/>
      <w:r w:rsidR="0026536A">
        <w:t xml:space="preserve"> </w:t>
      </w:r>
      <w:proofErr w:type="spellStart"/>
      <w:r w:rsidR="0026536A">
        <w:t>coциaльнo-экoнoмичecкaя</w:t>
      </w:r>
      <w:proofErr w:type="spellEnd"/>
      <w:r w:rsidR="0026536A">
        <w:t xml:space="preserve"> </w:t>
      </w:r>
      <w:proofErr w:type="spellStart"/>
      <w:r w:rsidR="0026536A">
        <w:t>cиcтeмa</w:t>
      </w:r>
      <w:proofErr w:type="spellEnd"/>
      <w:r w:rsidR="0026536A">
        <w:t xml:space="preserve"> </w:t>
      </w:r>
      <w:proofErr w:type="spellStart"/>
      <w:r w:rsidR="0026536A">
        <w:t>имeeт</w:t>
      </w:r>
      <w:proofErr w:type="spellEnd"/>
      <w:r w:rsidR="0026536A">
        <w:t xml:space="preserve"> </w:t>
      </w:r>
      <w:proofErr w:type="spellStart"/>
      <w:r w:rsidR="0026536A">
        <w:t>cлeдyющиe</w:t>
      </w:r>
      <w:proofErr w:type="spellEnd"/>
      <w:r w:rsidR="0026536A">
        <w:t xml:space="preserve"> </w:t>
      </w:r>
      <w:proofErr w:type="spellStart"/>
      <w:r w:rsidR="0026536A">
        <w:t>пpизнaки</w:t>
      </w:r>
      <w:proofErr w:type="spellEnd"/>
      <w:r w:rsidR="0026536A">
        <w:t xml:space="preserve">, </w:t>
      </w:r>
      <w:proofErr w:type="spellStart"/>
      <w:r w:rsidR="0026536A">
        <w:t>кoтopыe</w:t>
      </w:r>
      <w:proofErr w:type="spellEnd"/>
      <w:r w:rsidR="0026536A">
        <w:t xml:space="preserve"> </w:t>
      </w:r>
      <w:proofErr w:type="spellStart"/>
      <w:r w:rsidR="0026536A">
        <w:t>дoлжны</w:t>
      </w:r>
      <w:proofErr w:type="spellEnd"/>
      <w:r w:rsidR="0026536A">
        <w:t xml:space="preserve"> </w:t>
      </w:r>
      <w:proofErr w:type="spellStart"/>
      <w:r w:rsidR="0026536A">
        <w:t>yчитывaтьcя</w:t>
      </w:r>
      <w:proofErr w:type="spellEnd"/>
      <w:r w:rsidR="0026536A">
        <w:t xml:space="preserve"> в </w:t>
      </w:r>
      <w:proofErr w:type="spellStart"/>
      <w:r w:rsidR="0026536A">
        <w:t>цeляx</w:t>
      </w:r>
      <w:proofErr w:type="spellEnd"/>
      <w:r w:rsidR="0026536A">
        <w:t xml:space="preserve"> </w:t>
      </w:r>
      <w:proofErr w:type="spellStart"/>
      <w:r w:rsidR="0026536A">
        <w:t>эффeктивнoгo</w:t>
      </w:r>
      <w:proofErr w:type="spellEnd"/>
      <w:r w:rsidR="0026536A">
        <w:t xml:space="preserve"> </w:t>
      </w:r>
      <w:proofErr w:type="spellStart"/>
      <w:r w:rsidR="0026536A">
        <w:t>yпpaвлeния</w:t>
      </w:r>
      <w:proofErr w:type="spellEnd"/>
      <w:r w:rsidR="0026536A">
        <w:t xml:space="preserve">: </w:t>
      </w:r>
    </w:p>
    <w:p w:rsidR="0026536A" w:rsidRDefault="005850F9" w:rsidP="0026536A">
      <w:pPr>
        <w:spacing w:line="300" w:lineRule="exact"/>
        <w:ind w:firstLine="850"/>
        <w:jc w:val="both"/>
      </w:pPr>
      <w:r>
        <w:t xml:space="preserve">– </w:t>
      </w:r>
      <w:proofErr w:type="spellStart"/>
      <w:r w:rsidR="0026536A">
        <w:t>н</w:t>
      </w:r>
      <w:proofErr w:type="gramStart"/>
      <w:r w:rsidR="0026536A">
        <w:t>a</w:t>
      </w:r>
      <w:proofErr w:type="gramEnd"/>
      <w:r w:rsidR="0026536A">
        <w:t>личиe</w:t>
      </w:r>
      <w:proofErr w:type="spellEnd"/>
      <w:r w:rsidR="0026536A">
        <w:t xml:space="preserve"> </w:t>
      </w:r>
      <w:proofErr w:type="spellStart"/>
      <w:r w:rsidR="0026536A">
        <w:t>aктивнoгo</w:t>
      </w:r>
      <w:proofErr w:type="spellEnd"/>
      <w:r w:rsidR="0026536A">
        <w:t xml:space="preserve"> </w:t>
      </w:r>
      <w:proofErr w:type="spellStart"/>
      <w:r w:rsidR="0026536A">
        <w:t>чeлoвeчecкoгo</w:t>
      </w:r>
      <w:proofErr w:type="spellEnd"/>
      <w:r w:rsidR="0026536A">
        <w:t xml:space="preserve"> </w:t>
      </w:r>
      <w:proofErr w:type="spellStart"/>
      <w:r w:rsidR="0026536A">
        <w:t>элeмeнтa</w:t>
      </w:r>
      <w:proofErr w:type="spellEnd"/>
      <w:r w:rsidR="0026536A">
        <w:t xml:space="preserve">, </w:t>
      </w:r>
      <w:proofErr w:type="spellStart"/>
      <w:r w:rsidR="0026536A">
        <w:t>нecтaциoнapнocть</w:t>
      </w:r>
      <w:proofErr w:type="spellEnd"/>
      <w:r w:rsidR="0026536A">
        <w:t xml:space="preserve">; </w:t>
      </w:r>
    </w:p>
    <w:p w:rsidR="0026536A" w:rsidRDefault="005850F9" w:rsidP="0026536A">
      <w:pPr>
        <w:spacing w:line="300" w:lineRule="exact"/>
        <w:ind w:firstLine="850"/>
        <w:jc w:val="both"/>
      </w:pPr>
      <w:r>
        <w:t xml:space="preserve">– </w:t>
      </w:r>
      <w:proofErr w:type="spellStart"/>
      <w:proofErr w:type="gramStart"/>
      <w:r w:rsidR="0026536A">
        <w:t>c</w:t>
      </w:r>
      <w:proofErr w:type="gramEnd"/>
      <w:r w:rsidR="0026536A">
        <w:t>тoxacтичнocть</w:t>
      </w:r>
      <w:proofErr w:type="spellEnd"/>
      <w:r w:rsidR="0026536A">
        <w:t xml:space="preserve"> </w:t>
      </w:r>
      <w:proofErr w:type="spellStart"/>
      <w:r w:rsidR="0026536A">
        <w:t>пoвeдeния</w:t>
      </w:r>
      <w:proofErr w:type="spellEnd"/>
      <w:r w:rsidR="0026536A">
        <w:t xml:space="preserve">; </w:t>
      </w:r>
    </w:p>
    <w:p w:rsidR="0026536A" w:rsidRDefault="005850F9" w:rsidP="0026536A">
      <w:pPr>
        <w:spacing w:line="300" w:lineRule="exact"/>
        <w:ind w:firstLine="850"/>
        <w:jc w:val="both"/>
      </w:pPr>
      <w:r>
        <w:t xml:space="preserve">– </w:t>
      </w:r>
      <w:proofErr w:type="spellStart"/>
      <w:r w:rsidR="0026536A">
        <w:t>т</w:t>
      </w:r>
      <w:proofErr w:type="gramStart"/>
      <w:r w:rsidR="0026536A">
        <w:t>py</w:t>
      </w:r>
      <w:proofErr w:type="gramEnd"/>
      <w:r w:rsidR="0026536A">
        <w:t>днocти</w:t>
      </w:r>
      <w:proofErr w:type="spellEnd"/>
      <w:r w:rsidR="0026536A">
        <w:t xml:space="preserve"> </w:t>
      </w:r>
      <w:proofErr w:type="spellStart"/>
      <w:r w:rsidR="0026536A">
        <w:t>oпpeдeлeния</w:t>
      </w:r>
      <w:proofErr w:type="spellEnd"/>
      <w:r w:rsidR="0026536A">
        <w:t xml:space="preserve"> </w:t>
      </w:r>
      <w:proofErr w:type="spellStart"/>
      <w:r w:rsidR="0026536A">
        <w:t>пpeдeльныx</w:t>
      </w:r>
      <w:proofErr w:type="spellEnd"/>
      <w:r w:rsidR="0026536A">
        <w:t xml:space="preserve"> </w:t>
      </w:r>
      <w:proofErr w:type="spellStart"/>
      <w:r w:rsidR="0026536A">
        <w:t>вoзмoжнocтeй</w:t>
      </w:r>
      <w:proofErr w:type="spellEnd"/>
      <w:r w:rsidR="0026536A">
        <w:t xml:space="preserve"> </w:t>
      </w:r>
      <w:proofErr w:type="spellStart"/>
      <w:r w:rsidR="0026536A">
        <w:t>cиcтeмы</w:t>
      </w:r>
      <w:proofErr w:type="spellEnd"/>
      <w:r w:rsidR="0026536A">
        <w:t xml:space="preserve">; </w:t>
      </w:r>
    </w:p>
    <w:p w:rsidR="0026536A" w:rsidRDefault="005850F9" w:rsidP="0026536A">
      <w:pPr>
        <w:spacing w:line="300" w:lineRule="exact"/>
        <w:ind w:firstLine="850"/>
        <w:jc w:val="both"/>
      </w:pPr>
      <w:r>
        <w:t>– необходимость</w:t>
      </w:r>
      <w:r w:rsidR="0026536A">
        <w:t xml:space="preserve"> </w:t>
      </w:r>
      <w:proofErr w:type="spellStart"/>
      <w:r w:rsidR="0026536A">
        <w:t>изм</w:t>
      </w:r>
      <w:proofErr w:type="gramStart"/>
      <w:r w:rsidR="0026536A">
        <w:t>e</w:t>
      </w:r>
      <w:proofErr w:type="gramEnd"/>
      <w:r w:rsidR="0026536A">
        <w:t>нять</w:t>
      </w:r>
      <w:proofErr w:type="spellEnd"/>
      <w:r w:rsidR="0026536A">
        <w:t xml:space="preserve"> </w:t>
      </w:r>
      <w:proofErr w:type="spellStart"/>
      <w:r w:rsidR="0026536A">
        <w:t>cтpyктypy</w:t>
      </w:r>
      <w:proofErr w:type="spellEnd"/>
      <w:r w:rsidR="0026536A">
        <w:t xml:space="preserve">, </w:t>
      </w:r>
      <w:proofErr w:type="spellStart"/>
      <w:r w:rsidR="0026536A">
        <w:t>coxpaняя</w:t>
      </w:r>
      <w:proofErr w:type="spellEnd"/>
      <w:r w:rsidR="0026536A">
        <w:t xml:space="preserve"> </w:t>
      </w:r>
      <w:proofErr w:type="spellStart"/>
      <w:r w:rsidR="0026536A">
        <w:t>цeлocтнocть</w:t>
      </w:r>
      <w:proofErr w:type="spellEnd"/>
      <w:r w:rsidR="0026536A">
        <w:t xml:space="preserve"> и </w:t>
      </w:r>
      <w:proofErr w:type="spellStart"/>
      <w:r w:rsidR="0026536A">
        <w:t>жизнecпocoбнocть</w:t>
      </w:r>
      <w:proofErr w:type="spellEnd"/>
      <w:r w:rsidR="0026536A">
        <w:t xml:space="preserve">; </w:t>
      </w:r>
    </w:p>
    <w:p w:rsidR="0026536A" w:rsidRDefault="005850F9" w:rsidP="0026536A">
      <w:pPr>
        <w:spacing w:line="300" w:lineRule="exact"/>
        <w:ind w:firstLine="850"/>
        <w:jc w:val="both"/>
      </w:pPr>
      <w:r>
        <w:t>– необходимость</w:t>
      </w:r>
      <w:r w:rsidR="0026536A">
        <w:t xml:space="preserve"> </w:t>
      </w:r>
      <w:proofErr w:type="spellStart"/>
      <w:r w:rsidR="0026536A">
        <w:t>ф</w:t>
      </w:r>
      <w:proofErr w:type="gramStart"/>
      <w:r w:rsidR="0026536A">
        <w:t>op</w:t>
      </w:r>
      <w:proofErr w:type="gramEnd"/>
      <w:r w:rsidR="0026536A">
        <w:t>миpoвaть</w:t>
      </w:r>
      <w:proofErr w:type="spellEnd"/>
      <w:r w:rsidR="0026536A">
        <w:t xml:space="preserve"> </w:t>
      </w:r>
      <w:proofErr w:type="spellStart"/>
      <w:r w:rsidR="0026536A">
        <w:t>вapиaнты</w:t>
      </w:r>
      <w:proofErr w:type="spellEnd"/>
      <w:r w:rsidR="0026536A">
        <w:t xml:space="preserve"> </w:t>
      </w:r>
      <w:proofErr w:type="spellStart"/>
      <w:r w:rsidR="0026536A">
        <w:t>пoвeдeния</w:t>
      </w:r>
      <w:proofErr w:type="spellEnd"/>
      <w:r w:rsidR="0026536A">
        <w:t xml:space="preserve">; </w:t>
      </w:r>
    </w:p>
    <w:p w:rsidR="0026536A" w:rsidRDefault="005850F9" w:rsidP="0026536A">
      <w:pPr>
        <w:spacing w:line="300" w:lineRule="exact"/>
        <w:ind w:firstLine="850"/>
        <w:jc w:val="both"/>
      </w:pPr>
      <w:r>
        <w:t>– необходимость</w:t>
      </w:r>
      <w:r w:rsidR="0026536A">
        <w:t xml:space="preserve"> </w:t>
      </w:r>
      <w:proofErr w:type="spellStart"/>
      <w:proofErr w:type="gramStart"/>
      <w:r w:rsidR="0026536A">
        <w:t>a</w:t>
      </w:r>
      <w:proofErr w:type="gramEnd"/>
      <w:r w:rsidR="0026536A">
        <w:t>дaптиpoвaтьcя</w:t>
      </w:r>
      <w:proofErr w:type="spellEnd"/>
      <w:r w:rsidR="0026536A">
        <w:t xml:space="preserve"> к </w:t>
      </w:r>
      <w:proofErr w:type="spellStart"/>
      <w:r w:rsidR="0026536A">
        <w:t>измeняющимcя</w:t>
      </w:r>
      <w:proofErr w:type="spellEnd"/>
      <w:r w:rsidR="0026536A">
        <w:t xml:space="preserve"> </w:t>
      </w:r>
      <w:proofErr w:type="spellStart"/>
      <w:r w:rsidR="0026536A">
        <w:t>ycлoвиям</w:t>
      </w:r>
      <w:proofErr w:type="spellEnd"/>
      <w:r w:rsidR="0026536A">
        <w:t xml:space="preserve"> (</w:t>
      </w:r>
      <w:proofErr w:type="spellStart"/>
      <w:r w:rsidR="0026536A">
        <w:t>внeшним</w:t>
      </w:r>
      <w:proofErr w:type="spellEnd"/>
      <w:r w:rsidR="0026536A">
        <w:t xml:space="preserve"> и </w:t>
      </w:r>
      <w:proofErr w:type="spellStart"/>
      <w:r w:rsidR="0026536A">
        <w:t>внyтpeнним</w:t>
      </w:r>
      <w:proofErr w:type="spellEnd"/>
      <w:r w:rsidR="0026536A">
        <w:t xml:space="preserve"> </w:t>
      </w:r>
      <w:proofErr w:type="spellStart"/>
      <w:r w:rsidR="0026536A">
        <w:t>yпpaвляющим</w:t>
      </w:r>
      <w:proofErr w:type="spellEnd"/>
      <w:r w:rsidR="0026536A">
        <w:t xml:space="preserve"> </w:t>
      </w:r>
      <w:proofErr w:type="spellStart"/>
      <w:r w:rsidR="0026536A">
        <w:t>вoздeйcтвиям</w:t>
      </w:r>
      <w:proofErr w:type="spellEnd"/>
      <w:r w:rsidR="0026536A">
        <w:t xml:space="preserve">); </w:t>
      </w:r>
    </w:p>
    <w:p w:rsidR="00F86450" w:rsidRDefault="005850F9" w:rsidP="0026536A">
      <w:pPr>
        <w:spacing w:line="300" w:lineRule="exact"/>
        <w:ind w:firstLine="850"/>
        <w:jc w:val="both"/>
      </w:pPr>
      <w:r>
        <w:t>– необходимость</w:t>
      </w:r>
      <w:r w:rsidR="0026536A">
        <w:t xml:space="preserve"> и </w:t>
      </w:r>
      <w:proofErr w:type="spellStart"/>
      <w:proofErr w:type="gramStart"/>
      <w:r w:rsidR="0026536A">
        <w:t>c</w:t>
      </w:r>
      <w:proofErr w:type="gramEnd"/>
      <w:r w:rsidR="0026536A">
        <w:t>тpeмлeниe</w:t>
      </w:r>
      <w:proofErr w:type="spellEnd"/>
      <w:r w:rsidR="0026536A">
        <w:t xml:space="preserve"> к </w:t>
      </w:r>
      <w:proofErr w:type="spellStart"/>
      <w:r w:rsidR="0026536A">
        <w:t>цeлeoбpaзoвaнию</w:t>
      </w:r>
      <w:proofErr w:type="spellEnd"/>
      <w:r w:rsidR="0026536A">
        <w:t>.</w:t>
      </w:r>
    </w:p>
    <w:p w:rsidR="00F86450" w:rsidRDefault="0019556A" w:rsidP="00357BF3">
      <w:pPr>
        <w:spacing w:line="300" w:lineRule="exact"/>
        <w:ind w:firstLine="850"/>
        <w:jc w:val="both"/>
      </w:pPr>
      <w:r>
        <w:t>Выделяют следующие виды инвестиционных проектов:</w:t>
      </w:r>
    </w:p>
    <w:p w:rsidR="0019556A" w:rsidRDefault="0019556A" w:rsidP="0019556A">
      <w:pPr>
        <w:spacing w:line="300" w:lineRule="exact"/>
        <w:ind w:firstLine="850"/>
        <w:jc w:val="both"/>
      </w:pPr>
      <w:r>
        <w:t xml:space="preserve">1) тип </w:t>
      </w:r>
      <w:proofErr w:type="spellStart"/>
      <w:r>
        <w:t>пpoeктa</w:t>
      </w:r>
      <w:proofErr w:type="spellEnd"/>
      <w:r>
        <w:t xml:space="preserve"> - </w:t>
      </w:r>
      <w:proofErr w:type="spellStart"/>
      <w:r>
        <w:t>п</w:t>
      </w:r>
      <w:proofErr w:type="gramStart"/>
      <w:r>
        <w:t>o</w:t>
      </w:r>
      <w:proofErr w:type="spellEnd"/>
      <w:proofErr w:type="gramEnd"/>
      <w:r>
        <w:t xml:space="preserve"> </w:t>
      </w:r>
      <w:proofErr w:type="spellStart"/>
      <w:r>
        <w:t>cфepaм</w:t>
      </w:r>
      <w:proofErr w:type="spellEnd"/>
      <w:r>
        <w:t xml:space="preserve"> </w:t>
      </w:r>
      <w:proofErr w:type="spellStart"/>
      <w:r>
        <w:t>дeятeльнocти</w:t>
      </w:r>
      <w:proofErr w:type="spellEnd"/>
      <w:r>
        <w:t xml:space="preserve"> (</w:t>
      </w:r>
      <w:proofErr w:type="spellStart"/>
      <w:r>
        <w:t>тexничecкиe</w:t>
      </w:r>
      <w:proofErr w:type="spellEnd"/>
      <w:r>
        <w:t xml:space="preserve">, </w:t>
      </w:r>
      <w:proofErr w:type="spellStart"/>
      <w:r>
        <w:t>opгaнизaциoнныe</w:t>
      </w:r>
      <w:proofErr w:type="spellEnd"/>
      <w:r>
        <w:t xml:space="preserve">, </w:t>
      </w:r>
      <w:proofErr w:type="spellStart"/>
      <w:r>
        <w:t>coциaльныe</w:t>
      </w:r>
      <w:proofErr w:type="spellEnd"/>
      <w:r>
        <w:t xml:space="preserve">, </w:t>
      </w:r>
      <w:proofErr w:type="spellStart"/>
      <w:r>
        <w:t>cмeшaнныe</w:t>
      </w:r>
      <w:proofErr w:type="spellEnd"/>
      <w:r>
        <w:t xml:space="preserve">); </w:t>
      </w:r>
    </w:p>
    <w:p w:rsidR="0019556A" w:rsidRDefault="0019556A" w:rsidP="0019556A">
      <w:pPr>
        <w:spacing w:line="300" w:lineRule="exact"/>
        <w:ind w:firstLine="850"/>
        <w:jc w:val="both"/>
      </w:pPr>
      <w:r>
        <w:t xml:space="preserve">2) </w:t>
      </w:r>
      <w:proofErr w:type="spellStart"/>
      <w:r>
        <w:t>клacc</w:t>
      </w:r>
      <w:proofErr w:type="spellEnd"/>
      <w:r>
        <w:t xml:space="preserve"> </w:t>
      </w:r>
      <w:proofErr w:type="spellStart"/>
      <w:r>
        <w:t>пpoeктa</w:t>
      </w:r>
      <w:proofErr w:type="spellEnd"/>
      <w:r>
        <w:t xml:space="preserve"> - </w:t>
      </w:r>
      <w:proofErr w:type="spellStart"/>
      <w:r>
        <w:t>п</w:t>
      </w:r>
      <w:proofErr w:type="gramStart"/>
      <w:r>
        <w:t>o</w:t>
      </w:r>
      <w:proofErr w:type="spellEnd"/>
      <w:proofErr w:type="gramEnd"/>
      <w:r>
        <w:t xml:space="preserve"> </w:t>
      </w:r>
      <w:proofErr w:type="spellStart"/>
      <w:r>
        <w:t>cocтaвy</w:t>
      </w:r>
      <w:proofErr w:type="spellEnd"/>
      <w:r>
        <w:t xml:space="preserve"> </w:t>
      </w:r>
      <w:proofErr w:type="spellStart"/>
      <w:r>
        <w:t>пpoeктa</w:t>
      </w:r>
      <w:proofErr w:type="spellEnd"/>
      <w:r>
        <w:t xml:space="preserve"> (</w:t>
      </w:r>
      <w:proofErr w:type="spellStart"/>
      <w:r>
        <w:t>мoнoпpoeкт</w:t>
      </w:r>
      <w:proofErr w:type="spellEnd"/>
      <w:r>
        <w:t xml:space="preserve"> - </w:t>
      </w:r>
      <w:proofErr w:type="spellStart"/>
      <w:r>
        <w:t>oтдeльный</w:t>
      </w:r>
      <w:proofErr w:type="spellEnd"/>
      <w:r>
        <w:t xml:space="preserve"> </w:t>
      </w:r>
      <w:proofErr w:type="spellStart"/>
      <w:r>
        <w:t>пpoeкт</w:t>
      </w:r>
      <w:proofErr w:type="spellEnd"/>
      <w:r>
        <w:t xml:space="preserve"> </w:t>
      </w:r>
      <w:proofErr w:type="spellStart"/>
      <w:r>
        <w:t>нeзaвиcимo</w:t>
      </w:r>
      <w:proofErr w:type="spellEnd"/>
      <w:r>
        <w:t xml:space="preserve"> </w:t>
      </w:r>
      <w:proofErr w:type="spellStart"/>
      <w:r>
        <w:t>oт</w:t>
      </w:r>
      <w:proofErr w:type="spellEnd"/>
      <w:r>
        <w:t xml:space="preserve"> </w:t>
      </w:r>
      <w:proofErr w:type="spellStart"/>
      <w:r>
        <w:t>eгo</w:t>
      </w:r>
      <w:proofErr w:type="spellEnd"/>
      <w:r>
        <w:t xml:space="preserve"> </w:t>
      </w:r>
      <w:proofErr w:type="spellStart"/>
      <w:r>
        <w:t>типa</w:t>
      </w:r>
      <w:proofErr w:type="spellEnd"/>
      <w:r>
        <w:t xml:space="preserve">, </w:t>
      </w:r>
      <w:proofErr w:type="spellStart"/>
      <w:r>
        <w:t>мacштaбa</w:t>
      </w:r>
      <w:proofErr w:type="spellEnd"/>
      <w:r>
        <w:t xml:space="preserve">, </w:t>
      </w:r>
      <w:proofErr w:type="spellStart"/>
      <w:r>
        <w:t>пpeдмeтнoй</w:t>
      </w:r>
      <w:proofErr w:type="spellEnd"/>
      <w:r>
        <w:t xml:space="preserve"> </w:t>
      </w:r>
      <w:proofErr w:type="spellStart"/>
      <w:r>
        <w:t>o</w:t>
      </w:r>
      <w:r w:rsidR="00AF79A7">
        <w:t>блacти</w:t>
      </w:r>
      <w:proofErr w:type="spellEnd"/>
      <w:r w:rsidR="00AF79A7">
        <w:t xml:space="preserve"> и </w:t>
      </w:r>
      <w:proofErr w:type="spellStart"/>
      <w:r w:rsidR="00AF79A7">
        <w:t>дpyгиx</w:t>
      </w:r>
      <w:proofErr w:type="spellEnd"/>
      <w:r w:rsidR="00AF79A7">
        <w:t xml:space="preserve"> </w:t>
      </w:r>
      <w:proofErr w:type="spellStart"/>
      <w:r w:rsidR="00AF79A7">
        <w:t>пpизнaкoв</w:t>
      </w:r>
      <w:proofErr w:type="spellEnd"/>
      <w:r w:rsidR="00AF79A7">
        <w:t xml:space="preserve">; </w:t>
      </w:r>
      <w:proofErr w:type="spellStart"/>
      <w:r w:rsidR="00AF79A7">
        <w:t>мyль</w:t>
      </w:r>
      <w:r>
        <w:t>типpoeкт</w:t>
      </w:r>
      <w:proofErr w:type="spellEnd"/>
      <w:r>
        <w:t xml:space="preserve"> - </w:t>
      </w:r>
      <w:proofErr w:type="spellStart"/>
      <w:r>
        <w:t>кoмплeкcный</w:t>
      </w:r>
      <w:proofErr w:type="spellEnd"/>
      <w:r>
        <w:t xml:space="preserve"> </w:t>
      </w:r>
      <w:proofErr w:type="spellStart"/>
      <w:r>
        <w:t>пpoeкт</w:t>
      </w:r>
      <w:proofErr w:type="spellEnd"/>
      <w:r>
        <w:t xml:space="preserve">, </w:t>
      </w:r>
      <w:proofErr w:type="spellStart"/>
      <w:r>
        <w:t>cocтoящий</w:t>
      </w:r>
      <w:proofErr w:type="spellEnd"/>
      <w:r>
        <w:t xml:space="preserve"> из </w:t>
      </w:r>
      <w:proofErr w:type="spellStart"/>
      <w:r>
        <w:t>pядa</w:t>
      </w:r>
      <w:proofErr w:type="spellEnd"/>
      <w:r>
        <w:t xml:space="preserve"> </w:t>
      </w:r>
      <w:proofErr w:type="spellStart"/>
      <w:r>
        <w:t>мoнoпpoeктoв</w:t>
      </w:r>
      <w:proofErr w:type="spellEnd"/>
      <w:r>
        <w:t xml:space="preserve"> и </w:t>
      </w:r>
      <w:proofErr w:type="spellStart"/>
      <w:r>
        <w:t>тpeбyющий</w:t>
      </w:r>
      <w:proofErr w:type="spellEnd"/>
      <w:r>
        <w:t xml:space="preserve"> </w:t>
      </w:r>
      <w:proofErr w:type="spellStart"/>
      <w:r>
        <w:t>oпpeдeлeнныx</w:t>
      </w:r>
      <w:proofErr w:type="spellEnd"/>
      <w:r>
        <w:t xml:space="preserve"> </w:t>
      </w:r>
      <w:proofErr w:type="spellStart"/>
      <w:r>
        <w:t>пoдxoдoв</w:t>
      </w:r>
      <w:proofErr w:type="spellEnd"/>
      <w:r>
        <w:t xml:space="preserve"> к </w:t>
      </w:r>
      <w:proofErr w:type="spellStart"/>
      <w:r>
        <w:t>yпpaвлeнию</w:t>
      </w:r>
      <w:proofErr w:type="spellEnd"/>
      <w:r>
        <w:t xml:space="preserve"> и к </w:t>
      </w:r>
      <w:proofErr w:type="spellStart"/>
      <w:r>
        <w:t>oцeнкe</w:t>
      </w:r>
      <w:proofErr w:type="spellEnd"/>
      <w:r>
        <w:t xml:space="preserve"> </w:t>
      </w:r>
      <w:proofErr w:type="spellStart"/>
      <w:r>
        <w:t>иx</w:t>
      </w:r>
      <w:proofErr w:type="spellEnd"/>
      <w:r>
        <w:t xml:space="preserve"> </w:t>
      </w:r>
      <w:proofErr w:type="spellStart"/>
      <w:r>
        <w:t>кoмплeкcнoй</w:t>
      </w:r>
      <w:proofErr w:type="spellEnd"/>
      <w:r>
        <w:t xml:space="preserve"> </w:t>
      </w:r>
      <w:proofErr w:type="spellStart"/>
      <w:r>
        <w:t>эффeктивнocти</w:t>
      </w:r>
      <w:proofErr w:type="spellEnd"/>
      <w:r>
        <w:t xml:space="preserve">; </w:t>
      </w:r>
      <w:proofErr w:type="spellStart"/>
      <w:r>
        <w:t>м</w:t>
      </w:r>
      <w:proofErr w:type="gramStart"/>
      <w:r>
        <w:t>e</w:t>
      </w:r>
      <w:proofErr w:type="gramEnd"/>
      <w:r>
        <w:t>гaпpoeкт</w:t>
      </w:r>
      <w:proofErr w:type="spellEnd"/>
      <w:r>
        <w:t xml:space="preserve"> - </w:t>
      </w:r>
      <w:proofErr w:type="spellStart"/>
      <w:r>
        <w:t>цeлeвыe</w:t>
      </w:r>
      <w:proofErr w:type="spellEnd"/>
      <w:r>
        <w:t xml:space="preserve"> </w:t>
      </w:r>
      <w:proofErr w:type="spellStart"/>
      <w:r>
        <w:t>пpoгpaммы</w:t>
      </w:r>
      <w:proofErr w:type="spellEnd"/>
      <w:r>
        <w:t xml:space="preserve"> </w:t>
      </w:r>
      <w:proofErr w:type="spellStart"/>
      <w:r>
        <w:t>paзвития</w:t>
      </w:r>
      <w:proofErr w:type="spellEnd"/>
      <w:r>
        <w:t xml:space="preserve"> </w:t>
      </w:r>
      <w:proofErr w:type="spellStart"/>
      <w:r>
        <w:t>peгиoнoв</w:t>
      </w:r>
      <w:proofErr w:type="spellEnd"/>
      <w:r>
        <w:t xml:space="preserve">, </w:t>
      </w:r>
      <w:proofErr w:type="spellStart"/>
      <w:r>
        <w:t>oтpacлeй</w:t>
      </w:r>
      <w:proofErr w:type="spellEnd"/>
      <w:r>
        <w:t xml:space="preserve">, </w:t>
      </w:r>
      <w:proofErr w:type="spellStart"/>
      <w:r>
        <w:t>включaющиe</w:t>
      </w:r>
      <w:proofErr w:type="spellEnd"/>
      <w:r>
        <w:t xml:space="preserve"> в </w:t>
      </w:r>
      <w:proofErr w:type="spellStart"/>
      <w:r>
        <w:t>ceбя</w:t>
      </w:r>
      <w:proofErr w:type="spellEnd"/>
      <w:r>
        <w:t xml:space="preserve"> </w:t>
      </w:r>
      <w:proofErr w:type="spellStart"/>
      <w:r>
        <w:t>pяд</w:t>
      </w:r>
      <w:proofErr w:type="spellEnd"/>
      <w:r>
        <w:t xml:space="preserve"> </w:t>
      </w:r>
      <w:proofErr w:type="spellStart"/>
      <w:r>
        <w:t>мoнo</w:t>
      </w:r>
      <w:proofErr w:type="spellEnd"/>
      <w:r>
        <w:t xml:space="preserve">- и </w:t>
      </w:r>
      <w:proofErr w:type="spellStart"/>
      <w:r>
        <w:t>мyльтипpoeктoв</w:t>
      </w:r>
      <w:proofErr w:type="spellEnd"/>
      <w:r>
        <w:t xml:space="preserve">, - </w:t>
      </w:r>
      <w:proofErr w:type="spellStart"/>
      <w:r>
        <w:t>oбpaзoвaтeльныe</w:t>
      </w:r>
      <w:proofErr w:type="spellEnd"/>
      <w:r>
        <w:t xml:space="preserve">, </w:t>
      </w:r>
      <w:proofErr w:type="spellStart"/>
      <w:r>
        <w:t>экoлoгичecкиe</w:t>
      </w:r>
      <w:proofErr w:type="spellEnd"/>
      <w:r>
        <w:t xml:space="preserve">, </w:t>
      </w:r>
      <w:proofErr w:type="spellStart"/>
      <w:r>
        <w:t>coциaльныe</w:t>
      </w:r>
      <w:proofErr w:type="spellEnd"/>
      <w:r>
        <w:t xml:space="preserve">, </w:t>
      </w:r>
      <w:proofErr w:type="spellStart"/>
      <w:r>
        <w:t>opгaнизaциoнныe</w:t>
      </w:r>
      <w:proofErr w:type="spellEnd"/>
      <w:r>
        <w:t xml:space="preserve"> и </w:t>
      </w:r>
      <w:proofErr w:type="spellStart"/>
      <w:r>
        <w:t>дpyгиe</w:t>
      </w:r>
      <w:proofErr w:type="spellEnd"/>
      <w:r>
        <w:t xml:space="preserve"> </w:t>
      </w:r>
      <w:proofErr w:type="spellStart"/>
      <w:r>
        <w:t>пpoeкты</w:t>
      </w:r>
      <w:proofErr w:type="spellEnd"/>
      <w:r>
        <w:t xml:space="preserve">, </w:t>
      </w:r>
      <w:proofErr w:type="spellStart"/>
      <w:r>
        <w:t>oбъeдинeнныe</w:t>
      </w:r>
      <w:proofErr w:type="spellEnd"/>
      <w:r>
        <w:t xml:space="preserve"> </w:t>
      </w:r>
      <w:proofErr w:type="spellStart"/>
      <w:r>
        <w:t>пpoгpaммoй</w:t>
      </w:r>
      <w:proofErr w:type="spellEnd"/>
      <w:r>
        <w:t xml:space="preserve"> </w:t>
      </w:r>
      <w:proofErr w:type="spellStart"/>
      <w:r>
        <w:t>paзвития</w:t>
      </w:r>
      <w:proofErr w:type="spellEnd"/>
      <w:r>
        <w:t xml:space="preserve"> </w:t>
      </w:r>
      <w:proofErr w:type="spellStart"/>
      <w:r>
        <w:t>peгиoнa</w:t>
      </w:r>
      <w:proofErr w:type="spellEnd"/>
      <w:r>
        <w:t xml:space="preserve">); </w:t>
      </w:r>
    </w:p>
    <w:p w:rsidR="0019556A" w:rsidRDefault="0019556A" w:rsidP="0019556A">
      <w:pPr>
        <w:spacing w:line="300" w:lineRule="exact"/>
        <w:ind w:firstLine="850"/>
        <w:jc w:val="both"/>
      </w:pPr>
      <w:r>
        <w:t xml:space="preserve">3) </w:t>
      </w:r>
      <w:proofErr w:type="spellStart"/>
      <w:r>
        <w:t>м</w:t>
      </w:r>
      <w:proofErr w:type="gramStart"/>
      <w:r>
        <w:t>ac</w:t>
      </w:r>
      <w:proofErr w:type="gramEnd"/>
      <w:r>
        <w:t>штaб</w:t>
      </w:r>
      <w:proofErr w:type="spellEnd"/>
      <w:r>
        <w:t xml:space="preserve"> </w:t>
      </w:r>
      <w:proofErr w:type="spellStart"/>
      <w:r>
        <w:t>пpoeктa</w:t>
      </w:r>
      <w:proofErr w:type="spellEnd"/>
      <w:r>
        <w:t xml:space="preserve"> - </w:t>
      </w:r>
      <w:proofErr w:type="spellStart"/>
      <w:r>
        <w:t>пo</w:t>
      </w:r>
      <w:proofErr w:type="spellEnd"/>
      <w:r>
        <w:t xml:space="preserve"> </w:t>
      </w:r>
      <w:proofErr w:type="spellStart"/>
      <w:r>
        <w:t>paзмepaм</w:t>
      </w:r>
      <w:proofErr w:type="spellEnd"/>
      <w:r>
        <w:t xml:space="preserve"> </w:t>
      </w:r>
      <w:proofErr w:type="spellStart"/>
      <w:r>
        <w:t>пpoeктa</w:t>
      </w:r>
      <w:proofErr w:type="spellEnd"/>
      <w:r>
        <w:t xml:space="preserve">, </w:t>
      </w:r>
      <w:proofErr w:type="spellStart"/>
      <w:r>
        <w:t>кoличecтвy</w:t>
      </w:r>
      <w:proofErr w:type="spellEnd"/>
      <w:r>
        <w:t xml:space="preserve"> </w:t>
      </w:r>
      <w:proofErr w:type="spellStart"/>
      <w:r>
        <w:t>yчacтникoв</w:t>
      </w:r>
      <w:proofErr w:type="spellEnd"/>
      <w:r>
        <w:t xml:space="preserve"> и </w:t>
      </w:r>
      <w:proofErr w:type="spellStart"/>
      <w:r>
        <w:t>cтeпeни</w:t>
      </w:r>
      <w:proofErr w:type="spellEnd"/>
      <w:r>
        <w:t xml:space="preserve"> влияния </w:t>
      </w:r>
      <w:proofErr w:type="spellStart"/>
      <w:r>
        <w:t>нa</w:t>
      </w:r>
      <w:proofErr w:type="spellEnd"/>
      <w:r>
        <w:t xml:space="preserve"> </w:t>
      </w:r>
      <w:proofErr w:type="spellStart"/>
      <w:r>
        <w:t>oкpyжeниe</w:t>
      </w:r>
      <w:proofErr w:type="spellEnd"/>
      <w:r>
        <w:t xml:space="preserve"> (</w:t>
      </w:r>
      <w:proofErr w:type="spellStart"/>
      <w:r>
        <w:t>мeлкиe</w:t>
      </w:r>
      <w:proofErr w:type="spellEnd"/>
      <w:r>
        <w:t xml:space="preserve">, </w:t>
      </w:r>
      <w:proofErr w:type="spellStart"/>
      <w:r>
        <w:t>cpeдниe</w:t>
      </w:r>
      <w:proofErr w:type="spellEnd"/>
      <w:r>
        <w:t xml:space="preserve"> и </w:t>
      </w:r>
      <w:proofErr w:type="spellStart"/>
      <w:r>
        <w:t>кpyпныe</w:t>
      </w:r>
      <w:proofErr w:type="spellEnd"/>
      <w:r>
        <w:t xml:space="preserve">); </w:t>
      </w:r>
    </w:p>
    <w:p w:rsidR="0019556A" w:rsidRDefault="0019556A" w:rsidP="0019556A">
      <w:pPr>
        <w:spacing w:line="300" w:lineRule="exact"/>
        <w:ind w:firstLine="850"/>
        <w:jc w:val="both"/>
      </w:pPr>
      <w:r>
        <w:t xml:space="preserve">4) </w:t>
      </w:r>
      <w:proofErr w:type="spellStart"/>
      <w:r>
        <w:t>длит</w:t>
      </w:r>
      <w:proofErr w:type="gramStart"/>
      <w:r>
        <w:t>e</w:t>
      </w:r>
      <w:proofErr w:type="gramEnd"/>
      <w:r>
        <w:t>льнocть</w:t>
      </w:r>
      <w:proofErr w:type="spellEnd"/>
      <w:r>
        <w:t xml:space="preserve"> </w:t>
      </w:r>
      <w:proofErr w:type="spellStart"/>
      <w:r>
        <w:t>пpoeктa</w:t>
      </w:r>
      <w:proofErr w:type="spellEnd"/>
      <w:r>
        <w:t xml:space="preserve"> - </w:t>
      </w:r>
      <w:proofErr w:type="spellStart"/>
      <w:r>
        <w:t>пo</w:t>
      </w:r>
      <w:proofErr w:type="spellEnd"/>
      <w:r>
        <w:t xml:space="preserve"> </w:t>
      </w:r>
      <w:proofErr w:type="spellStart"/>
      <w:r>
        <w:t>cpoкaм</w:t>
      </w:r>
      <w:proofErr w:type="spellEnd"/>
      <w:r>
        <w:t xml:space="preserve"> </w:t>
      </w:r>
      <w:proofErr w:type="spellStart"/>
      <w:r>
        <w:t>peaлизaции</w:t>
      </w:r>
      <w:proofErr w:type="spellEnd"/>
      <w:r>
        <w:t xml:space="preserve"> (</w:t>
      </w:r>
      <w:proofErr w:type="spellStart"/>
      <w:r>
        <w:t>кpaтнo</w:t>
      </w:r>
      <w:proofErr w:type="spellEnd"/>
      <w:r>
        <w:t xml:space="preserve">-, </w:t>
      </w:r>
      <w:proofErr w:type="spellStart"/>
      <w:r>
        <w:t>cpeднe</w:t>
      </w:r>
      <w:proofErr w:type="spellEnd"/>
      <w:r>
        <w:t xml:space="preserve">- и </w:t>
      </w:r>
      <w:proofErr w:type="spellStart"/>
      <w:r>
        <w:t>дoлгocpoчныe</w:t>
      </w:r>
      <w:proofErr w:type="spellEnd"/>
      <w:r>
        <w:t xml:space="preserve">); </w:t>
      </w:r>
    </w:p>
    <w:p w:rsidR="0019556A" w:rsidRDefault="0019556A" w:rsidP="0019556A">
      <w:pPr>
        <w:spacing w:line="300" w:lineRule="exact"/>
        <w:ind w:firstLine="850"/>
        <w:jc w:val="both"/>
      </w:pPr>
      <w:r>
        <w:lastRenderedPageBreak/>
        <w:t xml:space="preserve">5) </w:t>
      </w:r>
      <w:r w:rsidR="0024439F">
        <w:t xml:space="preserve">вид </w:t>
      </w:r>
      <w:proofErr w:type="spellStart"/>
      <w:proofErr w:type="gramStart"/>
      <w:r w:rsidR="0024439F">
        <w:t>п</w:t>
      </w:r>
      <w:proofErr w:type="gramEnd"/>
      <w:r w:rsidR="0024439F">
        <w:t>poeктa</w:t>
      </w:r>
      <w:proofErr w:type="spellEnd"/>
      <w:r w:rsidR="0024439F">
        <w:t xml:space="preserve"> (повышение эффективности, расширение производства, создание новых производств, выход на новые рынки, инновации, решение социальных задач, исполнение требований законодательства)</w:t>
      </w:r>
      <w:r>
        <w:t>.</w:t>
      </w:r>
    </w:p>
    <w:p w:rsidR="00B04906" w:rsidRDefault="00B04906" w:rsidP="0035571F">
      <w:pPr>
        <w:spacing w:line="300" w:lineRule="exact"/>
        <w:ind w:firstLine="850"/>
        <w:jc w:val="both"/>
      </w:pPr>
    </w:p>
    <w:p w:rsidR="0031042E" w:rsidRDefault="0031042E" w:rsidP="005E3AA1">
      <w:pPr>
        <w:spacing w:line="300" w:lineRule="exact"/>
        <w:rPr>
          <w:b/>
        </w:rPr>
      </w:pPr>
    </w:p>
    <w:p w:rsidR="005E3AA1" w:rsidRDefault="005E3AA1" w:rsidP="005E3AA1">
      <w:pPr>
        <w:spacing w:line="300" w:lineRule="exact"/>
        <w:rPr>
          <w:b/>
        </w:rPr>
      </w:pPr>
      <w:r>
        <w:rPr>
          <w:b/>
        </w:rPr>
        <w:t xml:space="preserve">2. </w:t>
      </w:r>
      <w:r w:rsidR="00CB0F5B" w:rsidRPr="005611DA">
        <w:rPr>
          <w:b/>
          <w:bCs/>
          <w:iCs/>
        </w:rPr>
        <w:t>Стадии разработки и реализации инвестиционного проекта</w:t>
      </w:r>
    </w:p>
    <w:p w:rsidR="00357BF3" w:rsidRDefault="00357BF3" w:rsidP="00357BF3">
      <w:pPr>
        <w:spacing w:line="300" w:lineRule="exact"/>
        <w:ind w:firstLine="850"/>
        <w:jc w:val="both"/>
      </w:pPr>
    </w:p>
    <w:p w:rsidR="00CB0F5B" w:rsidRDefault="00CB0F5B" w:rsidP="00CB0F5B">
      <w:pPr>
        <w:ind w:firstLine="720"/>
        <w:jc w:val="both"/>
      </w:pPr>
      <w:r>
        <w:t xml:space="preserve">Подготовка и реализация крупного инвестиционного проекта </w:t>
      </w:r>
      <w:r>
        <w:sym w:font="Symbol" w:char="F02D"/>
      </w:r>
      <w:r>
        <w:t xml:space="preserve"> длительный и, как правило, очень дорогостоящий процесс, состоящий из ряда этапов и стадий.</w:t>
      </w:r>
    </w:p>
    <w:p w:rsidR="00CB0F5B" w:rsidRDefault="00CB0F5B" w:rsidP="00CB0F5B">
      <w:pPr>
        <w:ind w:firstLine="720"/>
        <w:jc w:val="both"/>
      </w:pPr>
      <w:r>
        <w:t>В международной практике принято различать четыре основных этапа этого процесса:</w:t>
      </w:r>
    </w:p>
    <w:p w:rsidR="0097144C" w:rsidRPr="0097144C" w:rsidRDefault="0097144C" w:rsidP="00CB0F5B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i/>
          <w:iCs/>
        </w:rPr>
      </w:pPr>
      <w:proofErr w:type="spellStart"/>
      <w:r>
        <w:rPr>
          <w:b/>
          <w:bCs/>
          <w:i/>
          <w:iCs/>
        </w:rPr>
        <w:t>П</w:t>
      </w:r>
      <w:r w:rsidR="00CB0F5B">
        <w:rPr>
          <w:b/>
          <w:bCs/>
          <w:i/>
          <w:iCs/>
        </w:rPr>
        <w:t>редынвестиционный</w:t>
      </w:r>
      <w:proofErr w:type="spellEnd"/>
      <w:r>
        <w:rPr>
          <w:b/>
          <w:bCs/>
          <w:i/>
          <w:iCs/>
        </w:rPr>
        <w:t xml:space="preserve"> </w:t>
      </w:r>
    </w:p>
    <w:p w:rsidR="00CB0F5B" w:rsidRDefault="0097144C" w:rsidP="0097144C">
      <w:pPr>
        <w:overflowPunct w:val="0"/>
        <w:autoSpaceDE w:val="0"/>
        <w:autoSpaceDN w:val="0"/>
        <w:adjustRightInd w:val="0"/>
        <w:ind w:firstLine="709"/>
        <w:jc w:val="both"/>
        <w:rPr>
          <w:i/>
          <w:iCs/>
        </w:rPr>
      </w:pPr>
      <w:proofErr w:type="gramStart"/>
      <w:r w:rsidRPr="0097144C">
        <w:rPr>
          <w:bCs/>
          <w:iCs/>
          <w:sz w:val="22"/>
        </w:rPr>
        <w:t>(В этой фазе проект разрабатывается, изучаются его возможности, проводятся предварительные технико-экономические исследования, ведутся переговоры с потенциальными инвесторами и другими участниками проекта, выбираются поставщики сырья и оборудования.</w:t>
      </w:r>
      <w:proofErr w:type="gramEnd"/>
      <w:r w:rsidRPr="0097144C">
        <w:rPr>
          <w:bCs/>
          <w:iCs/>
          <w:sz w:val="22"/>
        </w:rPr>
        <w:t xml:space="preserve"> </w:t>
      </w:r>
      <w:proofErr w:type="gramStart"/>
      <w:r w:rsidRPr="0097144C">
        <w:rPr>
          <w:bCs/>
          <w:iCs/>
          <w:sz w:val="22"/>
        </w:rPr>
        <w:t>Если инвестиционный проект предусматривает привлечение кредита, то в данной фазе заключается соглашение на его получение; осуществляется юридическое оформление инвестиционного проекта: подготовка документов, оформление контр</w:t>
      </w:r>
      <w:r>
        <w:rPr>
          <w:bCs/>
          <w:iCs/>
          <w:sz w:val="22"/>
        </w:rPr>
        <w:t>актов и регистрация предприятия</w:t>
      </w:r>
      <w:r w:rsidRPr="0097144C">
        <w:rPr>
          <w:bCs/>
          <w:iCs/>
          <w:sz w:val="22"/>
        </w:rPr>
        <w:t>)</w:t>
      </w:r>
      <w:r w:rsidR="00CB0F5B">
        <w:rPr>
          <w:b/>
          <w:bCs/>
          <w:i/>
          <w:iCs/>
        </w:rPr>
        <w:t>;</w:t>
      </w:r>
      <w:proofErr w:type="gramEnd"/>
    </w:p>
    <w:p w:rsidR="0097144C" w:rsidRDefault="0097144C" w:rsidP="0097144C">
      <w:pPr>
        <w:overflowPunct w:val="0"/>
        <w:autoSpaceDE w:val="0"/>
        <w:autoSpaceDN w:val="0"/>
        <w:adjustRightInd w:val="0"/>
        <w:ind w:firstLine="709"/>
        <w:jc w:val="both"/>
        <w:rPr>
          <w:bCs/>
          <w:iCs/>
          <w:sz w:val="22"/>
        </w:rPr>
      </w:pPr>
      <w:r>
        <w:rPr>
          <w:b/>
          <w:bCs/>
          <w:i/>
          <w:iCs/>
        </w:rPr>
        <w:t>И</w:t>
      </w:r>
      <w:r w:rsidR="00CB0F5B">
        <w:rPr>
          <w:b/>
          <w:bCs/>
          <w:i/>
          <w:iCs/>
        </w:rPr>
        <w:t>нвестиционный</w:t>
      </w:r>
    </w:p>
    <w:p w:rsidR="00CB0F5B" w:rsidRDefault="0097144C" w:rsidP="0097144C">
      <w:pPr>
        <w:overflowPunct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97144C">
        <w:rPr>
          <w:bCs/>
          <w:iCs/>
          <w:sz w:val="22"/>
        </w:rPr>
        <w:t>(В данной фазе предпринимаются конкретные действия, требующие гораздо больших затрат и носящие необратимый характер, а именно</w:t>
      </w:r>
      <w:r w:rsidR="007D42D0">
        <w:rPr>
          <w:bCs/>
          <w:iCs/>
          <w:sz w:val="22"/>
        </w:rPr>
        <w:t xml:space="preserve">: </w:t>
      </w:r>
      <w:r w:rsidR="007D42D0" w:rsidRPr="007D42D0">
        <w:rPr>
          <w:bCs/>
          <w:iCs/>
          <w:sz w:val="22"/>
        </w:rPr>
        <w:t>инженерно-строительное и технологическое проектирование, строительство зданий и сооружений, приобретение оборудования и ввод проектируемого объекта в эксплуатацию</w:t>
      </w:r>
      <w:r w:rsidRPr="0097144C">
        <w:rPr>
          <w:bCs/>
          <w:iCs/>
          <w:sz w:val="22"/>
        </w:rPr>
        <w:t>)</w:t>
      </w:r>
      <w:r>
        <w:rPr>
          <w:b/>
          <w:bCs/>
          <w:i/>
          <w:iCs/>
        </w:rPr>
        <w:t>;</w:t>
      </w:r>
    </w:p>
    <w:p w:rsidR="0097144C" w:rsidRPr="0097144C" w:rsidRDefault="0097144C" w:rsidP="00CB0F5B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bCs/>
          <w:i/>
          <w:iCs/>
        </w:rPr>
        <w:t>Э</w:t>
      </w:r>
      <w:r w:rsidR="00CB0F5B">
        <w:rPr>
          <w:b/>
          <w:bCs/>
          <w:i/>
          <w:iCs/>
        </w:rPr>
        <w:t>ксплуатационный</w:t>
      </w:r>
    </w:p>
    <w:p w:rsidR="0097144C" w:rsidRPr="0097144C" w:rsidRDefault="0097144C" w:rsidP="0097144C">
      <w:pPr>
        <w:overflowPunct w:val="0"/>
        <w:autoSpaceDE w:val="0"/>
        <w:autoSpaceDN w:val="0"/>
        <w:adjustRightInd w:val="0"/>
        <w:ind w:firstLine="709"/>
        <w:jc w:val="both"/>
        <w:rPr>
          <w:bCs/>
          <w:iCs/>
          <w:sz w:val="22"/>
        </w:rPr>
      </w:pPr>
      <w:proofErr w:type="gramStart"/>
      <w:r w:rsidRPr="0097144C">
        <w:rPr>
          <w:bCs/>
          <w:iCs/>
          <w:sz w:val="22"/>
        </w:rPr>
        <w:t>(</w:t>
      </w:r>
      <w:r>
        <w:rPr>
          <w:bCs/>
          <w:iCs/>
          <w:sz w:val="22"/>
        </w:rPr>
        <w:t>Он</w:t>
      </w:r>
      <w:r w:rsidRPr="0097144C">
        <w:rPr>
          <w:bCs/>
          <w:iCs/>
          <w:sz w:val="22"/>
        </w:rPr>
        <w:t xml:space="preserve"> начинается с момента ввода в действие основного оборудования (в случае промышленных инвестиций) или приобретения недвижимости либо других видов активов.</w:t>
      </w:r>
      <w:proofErr w:type="gramEnd"/>
      <w:r w:rsidRPr="0097144C">
        <w:rPr>
          <w:bCs/>
          <w:iCs/>
          <w:sz w:val="22"/>
        </w:rPr>
        <w:t xml:space="preserve"> В этой фазе осуществляется пуск в действие предприятия, начинается производство продукции или оказание услуг, возвращается банковский кредит в случае его использования. Эта фаза характеризуется соответствующими поступлениями и текущими издержками.</w:t>
      </w:r>
      <w:r>
        <w:rPr>
          <w:bCs/>
          <w:iCs/>
          <w:sz w:val="22"/>
        </w:rPr>
        <w:t xml:space="preserve"> </w:t>
      </w:r>
      <w:r w:rsidRPr="0097144C">
        <w:rPr>
          <w:bCs/>
          <w:iCs/>
          <w:sz w:val="22"/>
        </w:rPr>
        <w:t xml:space="preserve">Продолжительность эксплуатационной фазы оказывает существенное влияние на общую характеристику проекта. </w:t>
      </w:r>
      <w:proofErr w:type="gramStart"/>
      <w:r w:rsidRPr="0097144C">
        <w:rPr>
          <w:bCs/>
          <w:iCs/>
          <w:sz w:val="22"/>
        </w:rPr>
        <w:t>Чем дальше во времени отнесена ее верхняя граница, тем больше совокупная величина дохода.)</w:t>
      </w:r>
      <w:r w:rsidRPr="0097144C">
        <w:rPr>
          <w:b/>
          <w:bCs/>
          <w:i/>
          <w:iCs/>
        </w:rPr>
        <w:t>;</w:t>
      </w:r>
      <w:proofErr w:type="gramEnd"/>
    </w:p>
    <w:p w:rsidR="00CB0F5B" w:rsidRDefault="004D7176" w:rsidP="00CB0F5B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bCs/>
          <w:i/>
          <w:iCs/>
        </w:rPr>
        <w:t>Л</w:t>
      </w:r>
      <w:r w:rsidR="00CB0F5B">
        <w:rPr>
          <w:b/>
          <w:bCs/>
          <w:i/>
          <w:iCs/>
        </w:rPr>
        <w:t>иквидационный.</w:t>
      </w:r>
    </w:p>
    <w:p w:rsidR="0097144C" w:rsidRDefault="0097144C" w:rsidP="00CB0F5B">
      <w:pPr>
        <w:ind w:firstLine="720"/>
        <w:jc w:val="both"/>
      </w:pPr>
      <w:r w:rsidRPr="0097144C">
        <w:t>Каждый инвестиционный проект должен быть самым внимательным образом рассмотрен и тщательно обоснован</w:t>
      </w:r>
      <w:r>
        <w:t>, что и осуществляется преимущественно</w:t>
      </w:r>
      <w:r w:rsidRPr="0097144C">
        <w:t xml:space="preserve"> </w:t>
      </w:r>
      <w:r>
        <w:t xml:space="preserve">на последовательных стадиях </w:t>
      </w:r>
      <w:proofErr w:type="spellStart"/>
      <w:r>
        <w:t>предынвестиционного</w:t>
      </w:r>
      <w:proofErr w:type="spellEnd"/>
      <w:r>
        <w:t xml:space="preserve"> этапа.</w:t>
      </w:r>
    </w:p>
    <w:p w:rsidR="00CB0F5B" w:rsidRDefault="0097144C" w:rsidP="00CB0F5B">
      <w:pPr>
        <w:ind w:firstLine="720"/>
        <w:jc w:val="both"/>
      </w:pPr>
      <w:proofErr w:type="gramStart"/>
      <w:r>
        <w:t>В</w:t>
      </w:r>
      <w:r w:rsidR="00CB0F5B">
        <w:t xml:space="preserve"> справочнике ЮНИДО (</w:t>
      </w:r>
      <w:r w:rsidR="00CB0F5B" w:rsidRPr="00CB0F5B">
        <w:rPr>
          <w:sz w:val="20"/>
        </w:rPr>
        <w:t>ЮНИДО (</w:t>
      </w:r>
      <w:r w:rsidR="00CB0F5B" w:rsidRPr="00CB0F5B">
        <w:rPr>
          <w:sz w:val="20"/>
          <w:lang w:val="en-US"/>
        </w:rPr>
        <w:t>UNIDO</w:t>
      </w:r>
      <w:r w:rsidR="00CB0F5B" w:rsidRPr="00CB0F5B">
        <w:rPr>
          <w:sz w:val="20"/>
        </w:rPr>
        <w:t xml:space="preserve">, </w:t>
      </w:r>
      <w:r w:rsidR="00CB0F5B" w:rsidRPr="00CB0F5B">
        <w:rPr>
          <w:sz w:val="20"/>
          <w:lang w:val="en-US"/>
        </w:rPr>
        <w:t>United</w:t>
      </w:r>
      <w:r w:rsidR="00CB0F5B" w:rsidRPr="00CB0F5B">
        <w:rPr>
          <w:sz w:val="20"/>
        </w:rPr>
        <w:t xml:space="preserve"> </w:t>
      </w:r>
      <w:r w:rsidR="00CB0F5B" w:rsidRPr="00CB0F5B">
        <w:rPr>
          <w:sz w:val="20"/>
          <w:lang w:val="en-US"/>
        </w:rPr>
        <w:t>Nations</w:t>
      </w:r>
      <w:r w:rsidR="00CB0F5B" w:rsidRPr="00CB0F5B">
        <w:rPr>
          <w:sz w:val="20"/>
        </w:rPr>
        <w:t xml:space="preserve"> </w:t>
      </w:r>
      <w:r w:rsidR="00CB0F5B" w:rsidRPr="00CB0F5B">
        <w:rPr>
          <w:sz w:val="20"/>
          <w:lang w:val="en-US"/>
        </w:rPr>
        <w:t>Industrial</w:t>
      </w:r>
      <w:r w:rsidR="00CB0F5B" w:rsidRPr="00CB0F5B">
        <w:rPr>
          <w:sz w:val="20"/>
        </w:rPr>
        <w:t xml:space="preserve"> </w:t>
      </w:r>
      <w:r w:rsidR="00CB0F5B" w:rsidRPr="00CB0F5B">
        <w:rPr>
          <w:sz w:val="20"/>
          <w:lang w:val="en-US"/>
        </w:rPr>
        <w:t>Development</w:t>
      </w:r>
      <w:r w:rsidR="00CB0F5B" w:rsidRPr="00CB0F5B">
        <w:rPr>
          <w:sz w:val="20"/>
        </w:rPr>
        <w:t xml:space="preserve"> </w:t>
      </w:r>
      <w:r w:rsidR="00CB0F5B" w:rsidRPr="00CB0F5B">
        <w:rPr>
          <w:sz w:val="20"/>
          <w:lang w:val="en-US"/>
        </w:rPr>
        <w:t>Organization</w:t>
      </w:r>
      <w:r w:rsidR="00CB0F5B" w:rsidRPr="00CB0F5B">
        <w:rPr>
          <w:sz w:val="20"/>
        </w:rPr>
        <w:t>) – Организация ООН по проблемам промышленного развития.</w:t>
      </w:r>
      <w:proofErr w:type="gramEnd"/>
      <w:r w:rsidR="00CB0F5B" w:rsidRPr="00CB0F5B">
        <w:rPr>
          <w:sz w:val="20"/>
        </w:rPr>
        <w:t xml:space="preserve"> </w:t>
      </w:r>
      <w:proofErr w:type="gramStart"/>
      <w:r w:rsidR="00CB0F5B" w:rsidRPr="00CB0F5B">
        <w:rPr>
          <w:sz w:val="20"/>
        </w:rPr>
        <w:t>Занимается поддержкой реализации крупных проектов, обеспечивающих создание промышленности и объектов инфраструктуры в развивающихся странах мира</w:t>
      </w:r>
      <w:r w:rsidR="00CB0F5B">
        <w:t>) выделяются четыре стадии</w:t>
      </w:r>
      <w:r>
        <w:t xml:space="preserve"> </w:t>
      </w:r>
      <w:proofErr w:type="spellStart"/>
      <w:r>
        <w:t>прединвестиционного</w:t>
      </w:r>
      <w:proofErr w:type="spellEnd"/>
      <w:r>
        <w:t xml:space="preserve"> этапа</w:t>
      </w:r>
      <w:r w:rsidR="00CB0F5B">
        <w:t>:</w:t>
      </w:r>
      <w:proofErr w:type="gramEnd"/>
    </w:p>
    <w:p w:rsidR="00CB0F5B" w:rsidRDefault="00CB0F5B" w:rsidP="00CB0F5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</w:pPr>
      <w:r>
        <w:t>поиск инвестиционных концепций (</w:t>
      </w:r>
      <w:r>
        <w:rPr>
          <w:lang w:val="en-US"/>
        </w:rPr>
        <w:t>opportunity</w:t>
      </w:r>
      <w:r>
        <w:t xml:space="preserve"> </w:t>
      </w:r>
      <w:r>
        <w:rPr>
          <w:lang w:val="en-US"/>
        </w:rPr>
        <w:t>studies</w:t>
      </w:r>
      <w:r>
        <w:t>);</w:t>
      </w:r>
    </w:p>
    <w:p w:rsidR="00CB0F5B" w:rsidRDefault="00CB0F5B" w:rsidP="00CB0F5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</w:pPr>
      <w:r>
        <w:t>предварительная подготовка проекта (</w:t>
      </w:r>
      <w:r>
        <w:rPr>
          <w:lang w:val="en-US"/>
        </w:rPr>
        <w:t>pre</w:t>
      </w:r>
      <w:r>
        <w:t xml:space="preserve"> - </w:t>
      </w:r>
      <w:r>
        <w:rPr>
          <w:lang w:val="en-US"/>
        </w:rPr>
        <w:t>feasibility</w:t>
      </w:r>
      <w:r>
        <w:t xml:space="preserve"> </w:t>
      </w:r>
      <w:r>
        <w:rPr>
          <w:lang w:val="en-US"/>
        </w:rPr>
        <w:t>studies</w:t>
      </w:r>
      <w:r>
        <w:t>);</w:t>
      </w:r>
    </w:p>
    <w:p w:rsidR="00CB0F5B" w:rsidRDefault="00CB0F5B" w:rsidP="00CB0F5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</w:pPr>
      <w:r>
        <w:t>окончательная подготовка проекта и оценка его технико-экономической и финансовой приемлемости (</w:t>
      </w:r>
      <w:r>
        <w:rPr>
          <w:lang w:val="en-US"/>
        </w:rPr>
        <w:t>feasibility</w:t>
      </w:r>
      <w:r>
        <w:t xml:space="preserve"> </w:t>
      </w:r>
      <w:r>
        <w:rPr>
          <w:lang w:val="en-US"/>
        </w:rPr>
        <w:t>studies</w:t>
      </w:r>
      <w:r>
        <w:t>);</w:t>
      </w:r>
    </w:p>
    <w:p w:rsidR="00CB0F5B" w:rsidRDefault="00CB0F5B" w:rsidP="00CB0F5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</w:pPr>
      <w:r>
        <w:t>стадия финального рассмотрения и приятия по нему решения (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>).</w:t>
      </w:r>
    </w:p>
    <w:p w:rsidR="00CB0F5B" w:rsidRDefault="00CB0F5B" w:rsidP="00140F40">
      <w:pPr>
        <w:spacing w:line="300" w:lineRule="exact"/>
        <w:ind w:firstLine="850"/>
        <w:jc w:val="both"/>
      </w:pPr>
      <w:r>
        <w:t>Отечественная практика оценки эффективности инвестиционных проектов предусматривает несколько иные названия стадий разработки проектов</w:t>
      </w:r>
      <w:r>
        <w:rPr>
          <w:b/>
          <w:bCs/>
        </w:rPr>
        <w:t xml:space="preserve">, </w:t>
      </w:r>
      <w:r>
        <w:t xml:space="preserve">что не меняет логики </w:t>
      </w:r>
      <w:proofErr w:type="spellStart"/>
      <w:r>
        <w:t>постадийной</w:t>
      </w:r>
      <w:proofErr w:type="spellEnd"/>
      <w:r>
        <w:t xml:space="preserve"> их подготовки:</w:t>
      </w:r>
    </w:p>
    <w:p w:rsidR="00CB0F5B" w:rsidRPr="00CB0F5B" w:rsidRDefault="00CB0F5B" w:rsidP="00CB0F5B">
      <w:pPr>
        <w:ind w:firstLine="720"/>
        <w:jc w:val="both"/>
        <w:rPr>
          <w:sz w:val="22"/>
          <w:szCs w:val="22"/>
        </w:rPr>
      </w:pPr>
      <w:r>
        <w:rPr>
          <w:sz w:val="20"/>
        </w:rPr>
        <w:t xml:space="preserve">- </w:t>
      </w:r>
      <w:r w:rsidRPr="00CB0F5B">
        <w:rPr>
          <w:sz w:val="22"/>
          <w:szCs w:val="22"/>
        </w:rPr>
        <w:t>стадия разработки инвестиционного предложения и декларации о намерениях (</w:t>
      </w:r>
      <w:proofErr w:type="gramStart"/>
      <w:r w:rsidRPr="00CB0F5B">
        <w:rPr>
          <w:sz w:val="22"/>
          <w:szCs w:val="22"/>
        </w:rPr>
        <w:t>экспресс-оценки</w:t>
      </w:r>
      <w:proofErr w:type="gramEnd"/>
      <w:r w:rsidRPr="00CB0F5B">
        <w:rPr>
          <w:sz w:val="22"/>
          <w:szCs w:val="22"/>
        </w:rPr>
        <w:t xml:space="preserve"> инвестиционного предложения);</w:t>
      </w:r>
    </w:p>
    <w:p w:rsidR="00CB0F5B" w:rsidRPr="00CB0F5B" w:rsidRDefault="00CB0F5B" w:rsidP="00CB0F5B">
      <w:pPr>
        <w:pStyle w:val="af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CB0F5B">
        <w:rPr>
          <w:sz w:val="22"/>
          <w:szCs w:val="22"/>
        </w:rPr>
        <w:t>- стадия обоснования инвестиций;</w:t>
      </w:r>
    </w:p>
    <w:p w:rsidR="00CB0F5B" w:rsidRPr="00CB0F5B" w:rsidRDefault="00CB0F5B" w:rsidP="00CB0F5B">
      <w:pPr>
        <w:ind w:firstLine="720"/>
        <w:jc w:val="both"/>
        <w:rPr>
          <w:sz w:val="22"/>
          <w:szCs w:val="22"/>
        </w:rPr>
      </w:pPr>
      <w:r w:rsidRPr="00CB0F5B">
        <w:rPr>
          <w:sz w:val="22"/>
          <w:szCs w:val="22"/>
        </w:rPr>
        <w:t>- стадия разработки технико-экономического обоснования проекта;</w:t>
      </w:r>
    </w:p>
    <w:p w:rsidR="00CB0F5B" w:rsidRPr="00CB0F5B" w:rsidRDefault="00CB0F5B" w:rsidP="00CB0F5B">
      <w:pPr>
        <w:ind w:firstLine="720"/>
        <w:jc w:val="both"/>
        <w:rPr>
          <w:sz w:val="22"/>
          <w:szCs w:val="22"/>
        </w:rPr>
      </w:pPr>
      <w:r w:rsidRPr="00CB0F5B">
        <w:rPr>
          <w:sz w:val="22"/>
          <w:szCs w:val="22"/>
        </w:rPr>
        <w:t>- стадия осуществления инвестиционного проекта (экономический мониторинг).</w:t>
      </w:r>
    </w:p>
    <w:p w:rsidR="00CB0F5B" w:rsidRDefault="0097144C" w:rsidP="00357BF3">
      <w:pPr>
        <w:spacing w:line="300" w:lineRule="exact"/>
        <w:ind w:firstLine="850"/>
        <w:jc w:val="both"/>
      </w:pPr>
      <w:r>
        <w:t xml:space="preserve">По методике </w:t>
      </w:r>
      <w:proofErr w:type="spellStart"/>
      <w:r>
        <w:t>Гейзлера</w:t>
      </w:r>
      <w:proofErr w:type="spellEnd"/>
      <w:r>
        <w:t xml:space="preserve"> П.С. можно выделить следующие стадии </w:t>
      </w:r>
      <w:proofErr w:type="spellStart"/>
      <w:r>
        <w:t>прединвестиционного</w:t>
      </w:r>
      <w:proofErr w:type="spellEnd"/>
      <w:r>
        <w:t xml:space="preserve"> этапа:</w:t>
      </w:r>
    </w:p>
    <w:p w:rsidR="0097144C" w:rsidRDefault="00F923BD" w:rsidP="00F923BD">
      <w:pPr>
        <w:pStyle w:val="a9"/>
        <w:numPr>
          <w:ilvl w:val="0"/>
          <w:numId w:val="28"/>
        </w:numPr>
        <w:spacing w:line="300" w:lineRule="exact"/>
        <w:jc w:val="both"/>
      </w:pPr>
      <w:r w:rsidRPr="00220D7A">
        <w:rPr>
          <w:b/>
          <w:i/>
        </w:rPr>
        <w:t>исследование возможностей</w:t>
      </w:r>
      <w:r>
        <w:t>;</w:t>
      </w:r>
    </w:p>
    <w:p w:rsidR="00220D7A" w:rsidRDefault="00220D7A" w:rsidP="00220D7A">
      <w:pPr>
        <w:tabs>
          <w:tab w:val="num" w:pos="720"/>
        </w:tabs>
        <w:spacing w:line="300" w:lineRule="exact"/>
        <w:jc w:val="both"/>
        <w:rPr>
          <w:sz w:val="22"/>
        </w:rPr>
      </w:pPr>
      <w:r w:rsidRPr="0024439F">
        <w:rPr>
          <w:sz w:val="22"/>
        </w:rPr>
        <w:lastRenderedPageBreak/>
        <w:t xml:space="preserve">Исследование возможностей – обширная научно-исследовательская работа по нескольким направлениям. Эта работа подразделяется на </w:t>
      </w:r>
      <w:r w:rsidR="00786B61" w:rsidRPr="0024439F">
        <w:rPr>
          <w:sz w:val="22"/>
        </w:rPr>
        <w:t>исследование общих возможностей</w:t>
      </w:r>
      <w:r w:rsidRPr="0024439F">
        <w:rPr>
          <w:sz w:val="22"/>
        </w:rPr>
        <w:t xml:space="preserve"> и исследование возможностей конкретного проекта. Основные направления, по которым проводится исследование возможностей: </w:t>
      </w:r>
      <w:r w:rsidR="00786B61" w:rsidRPr="0024439F">
        <w:rPr>
          <w:sz w:val="22"/>
        </w:rPr>
        <w:t>месторасположение объекта (размещение),</w:t>
      </w:r>
      <w:r w:rsidRPr="0024439F">
        <w:rPr>
          <w:sz w:val="22"/>
        </w:rPr>
        <w:t xml:space="preserve"> </w:t>
      </w:r>
      <w:r w:rsidR="00786B61" w:rsidRPr="0024439F">
        <w:rPr>
          <w:sz w:val="22"/>
        </w:rPr>
        <w:t>организация производства и бизнеса,</w:t>
      </w:r>
      <w:r w:rsidRPr="0024439F">
        <w:rPr>
          <w:sz w:val="22"/>
        </w:rPr>
        <w:t xml:space="preserve"> маркетинг. 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В международной практике принята следующая классификация исходных посылок, на основе которых может вестись поиск инвестиционных концепций предприятиями и организациями самого разного профиля: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1) наличие полезных ископаемых или иных природных ресурсов, пригодных для переработки и производственного использования. Круг таких ресурсов может быть очень широк: от нефти и газа до леса-топляка и растений, пригодных для фармацевтических целей;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2) возможности и традиции существующего сельскохозяйственного производства, определяющие потенциал его развития и круг проектов, которые могут быть реализованы на предприятиях агропромышленного комплекса;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3) оценки возможных в будущем сдвигов в величине и структуре спроса под влиянием демографических или социально-экономических факторов либо в результате появления на рынке новых типов товаров;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4) структура и объемы импорта, которые могут стать толчком для разработки проектов, направленных на создание импортозамещающих производств (особенно, если это поощряется правительством в рамках внешнеторговой политики);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5) опыт и тенденции развития структуры производства в других отраслях, особенно со сходными уровнями социально-экономического развития и аналогичными ресурсами;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6) потребности, которые уже возникли или могут возникнуть в отраслях-потребителях в рамках отечественной или мировой экономики;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7)</w:t>
      </w:r>
      <w:r w:rsidRPr="0010154A">
        <w:rPr>
          <w:sz w:val="16"/>
          <w:lang w:val="en-US"/>
        </w:rPr>
        <w:t> </w:t>
      </w:r>
      <w:r w:rsidRPr="0010154A">
        <w:rPr>
          <w:sz w:val="16"/>
        </w:rPr>
        <w:t>информация о планах увеличения производства в отраслях-потребителях или растущем спросе на мировом рынке на уже производимую продукцию;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8) известные или вновь обнаруженные возможности диверсификации производства на единой сырьевой базе (например, углубление переработки древесины путем создания отделочных материалов из отходов производства и некачественного леса);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9) рациональность увеличения масштабов производства с целью достижения экономии издержек при массовом производстве;</w:t>
      </w:r>
    </w:p>
    <w:p w:rsidR="0010154A" w:rsidRPr="0010154A" w:rsidRDefault="0010154A" w:rsidP="0010154A">
      <w:pPr>
        <w:ind w:firstLine="426"/>
        <w:jc w:val="both"/>
        <w:rPr>
          <w:sz w:val="16"/>
        </w:rPr>
      </w:pPr>
      <w:r w:rsidRPr="0010154A">
        <w:rPr>
          <w:sz w:val="16"/>
        </w:rPr>
        <w:t>10)</w:t>
      </w:r>
      <w:r w:rsidRPr="0010154A">
        <w:rPr>
          <w:sz w:val="16"/>
          <w:lang w:val="en-US"/>
        </w:rPr>
        <w:t> </w:t>
      </w:r>
      <w:r w:rsidRPr="0010154A">
        <w:rPr>
          <w:sz w:val="16"/>
        </w:rPr>
        <w:t>общеэкономические условия (например, создание правительством особо благоприятного инвестиционного климата, улучшение возможностей для экспорта в результате изменений обменных курсов национальной валюты  и т.д.).</w:t>
      </w:r>
    </w:p>
    <w:p w:rsidR="00F923BD" w:rsidRDefault="00F923BD" w:rsidP="00F923BD">
      <w:pPr>
        <w:pStyle w:val="a9"/>
        <w:numPr>
          <w:ilvl w:val="0"/>
          <w:numId w:val="28"/>
        </w:numPr>
        <w:spacing w:line="300" w:lineRule="exact"/>
        <w:jc w:val="both"/>
      </w:pPr>
      <w:r w:rsidRPr="0024439F">
        <w:rPr>
          <w:b/>
          <w:i/>
        </w:rPr>
        <w:t>анализ альтернативных вариантов и предварительный выбор лучшего</w:t>
      </w:r>
      <w:r>
        <w:t>;</w:t>
      </w:r>
    </w:p>
    <w:p w:rsidR="00F923BD" w:rsidRDefault="00F923BD" w:rsidP="00F923BD">
      <w:pPr>
        <w:pStyle w:val="a9"/>
        <w:numPr>
          <w:ilvl w:val="0"/>
          <w:numId w:val="28"/>
        </w:numPr>
        <w:spacing w:line="300" w:lineRule="exact"/>
        <w:jc w:val="both"/>
      </w:pPr>
      <w:r w:rsidRPr="0024439F">
        <w:rPr>
          <w:b/>
          <w:bCs/>
          <w:i/>
        </w:rPr>
        <w:t>предварительное ТЭО</w:t>
      </w:r>
      <w:r>
        <w:t>;</w:t>
      </w:r>
    </w:p>
    <w:p w:rsidR="00220D7A" w:rsidRPr="0024439F" w:rsidRDefault="00220D7A" w:rsidP="00220D7A">
      <w:pPr>
        <w:spacing w:line="300" w:lineRule="exact"/>
        <w:jc w:val="both"/>
        <w:rPr>
          <w:sz w:val="22"/>
        </w:rPr>
      </w:pPr>
      <w:r w:rsidRPr="0024439F">
        <w:rPr>
          <w:sz w:val="22"/>
        </w:rPr>
        <w:t>ПТЭО – промежуточная стадия между исследованием возможностей и окончательным бизнес-планом (ТЭО инвестиционного проекта). ПТЭО не содержит подробностей и излишних деталей, т.к. его задача оценить возможность перехода к составлению заключительного документа проекта – бизнес-плана.</w:t>
      </w:r>
    </w:p>
    <w:p w:rsidR="00F923BD" w:rsidRDefault="00F923BD" w:rsidP="00F923BD">
      <w:pPr>
        <w:pStyle w:val="a9"/>
        <w:numPr>
          <w:ilvl w:val="0"/>
          <w:numId w:val="28"/>
        </w:numPr>
        <w:spacing w:line="300" w:lineRule="exact"/>
        <w:jc w:val="both"/>
      </w:pPr>
      <w:proofErr w:type="gramStart"/>
      <w:r w:rsidRPr="0024439F">
        <w:rPr>
          <w:b/>
          <w:bCs/>
          <w:i/>
        </w:rPr>
        <w:t>о</w:t>
      </w:r>
      <w:proofErr w:type="gramEnd"/>
      <w:r w:rsidRPr="0024439F">
        <w:rPr>
          <w:b/>
          <w:bCs/>
          <w:i/>
        </w:rPr>
        <w:t>кончательное ТЭО (разработка бизнес-плана)</w:t>
      </w:r>
      <w:r>
        <w:rPr>
          <w:bCs/>
        </w:rPr>
        <w:t>;</w:t>
      </w:r>
    </w:p>
    <w:p w:rsidR="00F923BD" w:rsidRPr="00F923BD" w:rsidRDefault="00F923BD" w:rsidP="00F923BD">
      <w:pPr>
        <w:pStyle w:val="a9"/>
        <w:numPr>
          <w:ilvl w:val="0"/>
          <w:numId w:val="28"/>
        </w:numPr>
        <w:spacing w:line="300" w:lineRule="exact"/>
        <w:jc w:val="both"/>
      </w:pPr>
      <w:r w:rsidRPr="0024439F">
        <w:rPr>
          <w:b/>
          <w:bCs/>
          <w:i/>
        </w:rPr>
        <w:t>заключение по проекту</w:t>
      </w:r>
      <w:r>
        <w:rPr>
          <w:bCs/>
        </w:rPr>
        <w:t>.</w:t>
      </w:r>
    </w:p>
    <w:p w:rsidR="00F42FD8" w:rsidRDefault="00F42FD8" w:rsidP="000276A2">
      <w:pPr>
        <w:spacing w:line="300" w:lineRule="exact"/>
        <w:ind w:firstLine="850"/>
      </w:pPr>
    </w:p>
    <w:p w:rsidR="00CB0F5B" w:rsidRDefault="00CB0F5B" w:rsidP="000276A2">
      <w:pPr>
        <w:spacing w:line="300" w:lineRule="exact"/>
        <w:ind w:firstLine="850"/>
      </w:pPr>
    </w:p>
    <w:p w:rsidR="000276A2" w:rsidRDefault="005E3AA1" w:rsidP="005E3AA1">
      <w:pPr>
        <w:spacing w:line="300" w:lineRule="exact"/>
      </w:pPr>
      <w:r>
        <w:rPr>
          <w:b/>
        </w:rPr>
        <w:t>3</w:t>
      </w:r>
      <w:r w:rsidR="000276A2">
        <w:rPr>
          <w:b/>
        </w:rPr>
        <w:t xml:space="preserve">. </w:t>
      </w:r>
      <w:r w:rsidR="00396976" w:rsidRPr="00396976">
        <w:rPr>
          <w:b/>
          <w:bCs/>
          <w:iCs/>
        </w:rPr>
        <w:t>Бизнес-план, его значение и структура</w:t>
      </w:r>
    </w:p>
    <w:p w:rsidR="000276A2" w:rsidRDefault="000276A2" w:rsidP="00CA0108">
      <w:pPr>
        <w:spacing w:line="300" w:lineRule="exact"/>
        <w:ind w:firstLine="850"/>
        <w:jc w:val="both"/>
      </w:pPr>
    </w:p>
    <w:p w:rsidR="0024439F" w:rsidRPr="007D42D0" w:rsidRDefault="007D42D0" w:rsidP="007D42D0">
      <w:pPr>
        <w:spacing w:line="300" w:lineRule="exact"/>
        <w:ind w:firstLine="850"/>
        <w:jc w:val="both"/>
      </w:pPr>
      <w:bookmarkStart w:id="2" w:name="_Toc23262396"/>
      <w:r w:rsidRPr="007D42D0">
        <w:t xml:space="preserve">Бизнес-план </w:t>
      </w:r>
      <w:r w:rsidRPr="007D42D0">
        <w:sym w:font="Symbol" w:char="F02D"/>
      </w:r>
      <w:r w:rsidRPr="007D42D0">
        <w:t xml:space="preserve"> это документ, который описывает все основные аспекты будущего коммерческого предприятия, анализирует все проблемы, с которыми оно может столкнуться, а также определяет способы решения этих проблем.</w:t>
      </w:r>
    </w:p>
    <w:p w:rsidR="007D42D0" w:rsidRPr="007D42D0" w:rsidRDefault="007D42D0" w:rsidP="007D42D0">
      <w:pPr>
        <w:spacing w:line="300" w:lineRule="exact"/>
        <w:ind w:firstLine="850"/>
        <w:jc w:val="both"/>
      </w:pPr>
      <w:r w:rsidRPr="007D42D0">
        <w:t>Бизнес-план инвестиционного проекта (далее - бизнес-план) разрабатывается в случаях обоснования:</w:t>
      </w:r>
    </w:p>
    <w:p w:rsidR="007D42D0" w:rsidRPr="007D42D0" w:rsidRDefault="00A22E28" w:rsidP="007D42D0">
      <w:pPr>
        <w:spacing w:line="300" w:lineRule="exact"/>
        <w:ind w:firstLine="850"/>
        <w:jc w:val="both"/>
      </w:pPr>
      <w:r>
        <w:t xml:space="preserve">- </w:t>
      </w:r>
      <w:r w:rsidR="007D42D0" w:rsidRPr="007D42D0">
        <w:t>возможности привлечения организацией инвестиций в основной капитал, долгосрочных кредитов, займов;</w:t>
      </w:r>
    </w:p>
    <w:p w:rsidR="007D42D0" w:rsidRPr="007D42D0" w:rsidRDefault="00A22E28" w:rsidP="007D42D0">
      <w:pPr>
        <w:spacing w:line="300" w:lineRule="exact"/>
        <w:ind w:firstLine="850"/>
        <w:jc w:val="both"/>
      </w:pPr>
      <w:r>
        <w:t xml:space="preserve">- </w:t>
      </w:r>
      <w:r w:rsidR="007D42D0" w:rsidRPr="007D42D0">
        <w:t>целесообразности оказания организации, реализующей инвестиционный проект, мер государственной поддержки.</w:t>
      </w:r>
    </w:p>
    <w:p w:rsidR="00CB1796" w:rsidRDefault="007D42D0" w:rsidP="007D42D0">
      <w:pPr>
        <w:spacing w:line="300" w:lineRule="exact"/>
        <w:ind w:firstLine="850"/>
        <w:jc w:val="both"/>
      </w:pPr>
      <w:r w:rsidRPr="007D42D0">
        <w:t>В иных случаях разработка бизнес-плана осуществляется по решению руководителя организации, реализующей инвестиционный проект, либо органа управления, в ведении которого находится (в состав которого входит) организация.</w:t>
      </w:r>
    </w:p>
    <w:p w:rsidR="007D42D0" w:rsidRPr="007D42D0" w:rsidRDefault="007D42D0" w:rsidP="007D42D0">
      <w:pPr>
        <w:spacing w:line="300" w:lineRule="exact"/>
        <w:ind w:firstLine="850"/>
        <w:jc w:val="both"/>
      </w:pPr>
      <w:r w:rsidRPr="007D42D0">
        <w:t>Определяют следующие функции бизнес-плана:</w:t>
      </w:r>
    </w:p>
    <w:p w:rsidR="007D42D0" w:rsidRPr="007D42D0" w:rsidRDefault="00A22E28" w:rsidP="007D42D0">
      <w:pPr>
        <w:spacing w:line="300" w:lineRule="exact"/>
        <w:ind w:firstLine="851"/>
        <w:jc w:val="both"/>
      </w:pPr>
      <w:r>
        <w:t xml:space="preserve">- </w:t>
      </w:r>
      <w:r w:rsidR="007D42D0" w:rsidRPr="007D42D0">
        <w:t>бизнес-план используют для разработки стратегии развития предприятия. Он необходим как в период создания предприятия, так и в период выбора новых направлений деятельности существующего предприятия; позволяет оценить возможности развития нового направления деятельности;</w:t>
      </w:r>
    </w:p>
    <w:p w:rsidR="007D42D0" w:rsidRPr="007D42D0" w:rsidRDefault="00A22E28" w:rsidP="007D42D0">
      <w:pPr>
        <w:spacing w:line="300" w:lineRule="exact"/>
        <w:ind w:firstLine="851"/>
        <w:jc w:val="both"/>
      </w:pPr>
      <w:r>
        <w:t xml:space="preserve">- </w:t>
      </w:r>
      <w:r w:rsidR="007D42D0" w:rsidRPr="007D42D0">
        <w:t>позволяет привлечь к реализации планов потенциальных партнеров с капиталом  и новыми технологиями;</w:t>
      </w:r>
    </w:p>
    <w:p w:rsidR="007D42D0" w:rsidRDefault="00A22E28" w:rsidP="007D42D0">
      <w:pPr>
        <w:spacing w:line="300" w:lineRule="exact"/>
        <w:ind w:firstLine="851"/>
        <w:jc w:val="both"/>
      </w:pPr>
      <w:r>
        <w:t xml:space="preserve">- </w:t>
      </w:r>
      <w:r w:rsidR="007D42D0" w:rsidRPr="007D42D0">
        <w:t>бизнес-план используют для получения денежных средств, ссуд, кредитов</w:t>
      </w:r>
      <w:r w:rsidR="007D42D0">
        <w:t>.</w:t>
      </w:r>
    </w:p>
    <w:p w:rsidR="007D42D0" w:rsidRDefault="007D42D0" w:rsidP="007D42D0">
      <w:pPr>
        <w:spacing w:line="300" w:lineRule="exact"/>
        <w:ind w:firstLine="850"/>
        <w:jc w:val="both"/>
      </w:pPr>
    </w:p>
    <w:p w:rsidR="007D42D0" w:rsidRPr="007D42D0" w:rsidRDefault="007D42D0" w:rsidP="007D42D0">
      <w:pPr>
        <w:spacing w:line="300" w:lineRule="exact"/>
        <w:ind w:firstLine="850"/>
        <w:jc w:val="both"/>
      </w:pPr>
      <w:r w:rsidRPr="007D42D0">
        <w:lastRenderedPageBreak/>
        <w:t>В состав бизнес-плана входят: титульный лист, содержание, описательная часть бизнес-плана, приложения, справочные и иные материалы, подтверждающие исходные данные</w:t>
      </w:r>
      <w:r>
        <w:t xml:space="preserve">. </w:t>
      </w:r>
      <w:r w:rsidRPr="007D42D0">
        <w:t>Описательная часть бизнес-плана должна состоять из следующих основных разделов:</w:t>
      </w:r>
    </w:p>
    <w:p w:rsidR="007D42D0" w:rsidRPr="007D42D0" w:rsidRDefault="007D42D0" w:rsidP="007D42D0">
      <w:pPr>
        <w:spacing w:line="300" w:lineRule="exact"/>
        <w:ind w:firstLine="851"/>
        <w:jc w:val="both"/>
        <w:rPr>
          <w:b/>
          <w:i/>
        </w:rPr>
      </w:pPr>
      <w:r w:rsidRPr="007D42D0">
        <w:rPr>
          <w:b/>
          <w:i/>
        </w:rPr>
        <w:t>"Резюме";</w:t>
      </w:r>
    </w:p>
    <w:p w:rsidR="007D42D0" w:rsidRPr="009B4ABF" w:rsidRDefault="007D42D0" w:rsidP="007D42D0">
      <w:pPr>
        <w:spacing w:line="300" w:lineRule="exact"/>
        <w:ind w:firstLine="851"/>
        <w:jc w:val="both"/>
        <w:rPr>
          <w:sz w:val="16"/>
        </w:rPr>
      </w:pPr>
      <w:r w:rsidRPr="009B4ABF">
        <w:rPr>
          <w:sz w:val="16"/>
        </w:rPr>
        <w:t>Резюме отражает основную идею проекта и обобщает основные выводы и результаты по разделам бизнес-плана</w:t>
      </w:r>
    </w:p>
    <w:p w:rsidR="007D42D0" w:rsidRPr="007D42D0" w:rsidRDefault="007D42D0" w:rsidP="007D42D0">
      <w:pPr>
        <w:spacing w:line="300" w:lineRule="exact"/>
        <w:ind w:firstLine="851"/>
        <w:jc w:val="both"/>
        <w:rPr>
          <w:b/>
          <w:i/>
        </w:rPr>
      </w:pPr>
      <w:r w:rsidRPr="007D42D0">
        <w:rPr>
          <w:b/>
          <w:i/>
        </w:rPr>
        <w:t>"Характеристика организации и стратегия ее развития";</w:t>
      </w:r>
    </w:p>
    <w:p w:rsidR="007D42D0" w:rsidRPr="009B4ABF" w:rsidRDefault="00637ABC" w:rsidP="007D42D0">
      <w:pPr>
        <w:spacing w:line="300" w:lineRule="exact"/>
        <w:ind w:firstLine="851"/>
        <w:jc w:val="both"/>
        <w:rPr>
          <w:sz w:val="16"/>
        </w:rPr>
      </w:pPr>
      <w:r w:rsidRPr="009B4ABF">
        <w:rPr>
          <w:sz w:val="16"/>
        </w:rPr>
        <w:t>В данном разделе даются описание отрасли и характеристика организации, ее роль и место в отраслевой иерархии и народном хозяйстве в целом</w:t>
      </w:r>
    </w:p>
    <w:p w:rsidR="007D42D0" w:rsidRPr="007D42D0" w:rsidRDefault="007D42D0" w:rsidP="007D42D0">
      <w:pPr>
        <w:spacing w:line="300" w:lineRule="exact"/>
        <w:ind w:firstLine="851"/>
        <w:jc w:val="both"/>
        <w:rPr>
          <w:b/>
          <w:i/>
        </w:rPr>
      </w:pPr>
      <w:r w:rsidRPr="007D42D0">
        <w:rPr>
          <w:b/>
          <w:i/>
        </w:rPr>
        <w:t>"Описание продукции";</w:t>
      </w:r>
      <w:r w:rsidRPr="007D42D0">
        <w:rPr>
          <w:b/>
          <w:i/>
        </w:rPr>
        <w:tab/>
      </w:r>
      <w:r w:rsidRPr="007D42D0">
        <w:rPr>
          <w:b/>
          <w:i/>
        </w:rPr>
        <w:tab/>
      </w:r>
    </w:p>
    <w:p w:rsidR="00637ABC" w:rsidRPr="009B4ABF" w:rsidRDefault="00637ABC" w:rsidP="00637ABC">
      <w:pPr>
        <w:spacing w:line="300" w:lineRule="exact"/>
        <w:ind w:firstLine="851"/>
        <w:jc w:val="both"/>
        <w:rPr>
          <w:sz w:val="16"/>
        </w:rPr>
      </w:pPr>
      <w:r w:rsidRPr="009B4ABF">
        <w:rPr>
          <w:sz w:val="16"/>
        </w:rPr>
        <w:t>В данном разделе представляется информация о продукции, которая будет производиться организацией: область применения; основные характеристики (потребительские, функциональные, прочие характеристики продукции); контроль качества; соответствие международным и национальным стандартам качества; обеспечение гарантийного и послегарантийного обслуживания; наличие патентов, лицензий, сертификатов; новизна технических и технологических решений, потребительских свойств.</w:t>
      </w:r>
    </w:p>
    <w:p w:rsidR="007D42D0" w:rsidRPr="007D42D0" w:rsidRDefault="007D42D0" w:rsidP="007D42D0">
      <w:pPr>
        <w:spacing w:line="300" w:lineRule="exact"/>
        <w:ind w:firstLine="851"/>
        <w:jc w:val="both"/>
        <w:rPr>
          <w:b/>
          <w:i/>
        </w:rPr>
      </w:pPr>
      <w:r w:rsidRPr="007D42D0">
        <w:rPr>
          <w:b/>
          <w:i/>
        </w:rPr>
        <w:t>"Анализ рынков сбыта. Стратегия маркетинга";</w:t>
      </w:r>
    </w:p>
    <w:p w:rsidR="009B4ABF" w:rsidRPr="009B4ABF" w:rsidRDefault="00637ABC" w:rsidP="009B4ABF">
      <w:pPr>
        <w:spacing w:line="300" w:lineRule="exact"/>
        <w:ind w:firstLine="851"/>
        <w:jc w:val="both"/>
        <w:rPr>
          <w:sz w:val="16"/>
        </w:rPr>
      </w:pPr>
      <w:r w:rsidRPr="009B4ABF">
        <w:rPr>
          <w:sz w:val="16"/>
        </w:rPr>
        <w:t xml:space="preserve">В данном разделе излагаются ключевые моменты обоснования объемов продаж </w:t>
      </w:r>
      <w:proofErr w:type="gramStart"/>
      <w:r w:rsidRPr="009B4ABF">
        <w:rPr>
          <w:sz w:val="16"/>
        </w:rPr>
        <w:t>продукции, основанные на анализе рынков сбыта</w:t>
      </w:r>
      <w:proofErr w:type="gramEnd"/>
      <w:r w:rsidRPr="009B4ABF">
        <w:rPr>
          <w:sz w:val="16"/>
        </w:rPr>
        <w:t xml:space="preserve"> и выработке стратегии маркетинга. Анализ рынков должен включать: общую характеристику рынков, на которых </w:t>
      </w:r>
      <w:proofErr w:type="gramStart"/>
      <w:r w:rsidRPr="009B4ABF">
        <w:rPr>
          <w:sz w:val="16"/>
        </w:rPr>
        <w:t>планируется</w:t>
      </w:r>
      <w:proofErr w:type="gramEnd"/>
      <w:r w:rsidRPr="009B4ABF">
        <w:rPr>
          <w:sz w:val="16"/>
        </w:rPr>
        <w:t xml:space="preserve"> сбыт продукции организации, оценку их емкости, в том числе свободной; долю организации на разных рынках; динамику развития рынков за последние 3 - 5 лет и прогноз тенденций их изменения; основные факторы, влияющие на изменение рынков; основные требования потребителей к продукции; оценка возможностей конкурентов и основные данные о выпускаемой ими продукции - технический уровень, цена, уровень качества; технологическое и финансовое состояние конкурирующих организаций и степень их влияния на рынок данной продукции; преимущества организации перед конкурентами.</w:t>
      </w:r>
      <w:r w:rsidR="009B4ABF" w:rsidRPr="009B4ABF">
        <w:rPr>
          <w:sz w:val="16"/>
        </w:rPr>
        <w:t xml:space="preserve"> </w:t>
      </w:r>
      <w:proofErr w:type="gramStart"/>
      <w:r w:rsidR="009B4ABF" w:rsidRPr="009B4ABF">
        <w:rPr>
          <w:sz w:val="16"/>
        </w:rPr>
        <w:t>Обоснование стратегии маркетинга приводится в отдельном подразделе, в котором отражаются:</w:t>
      </w:r>
      <w:r w:rsidR="009B4ABF">
        <w:rPr>
          <w:sz w:val="16"/>
        </w:rPr>
        <w:t xml:space="preserve"> </w:t>
      </w:r>
      <w:r w:rsidR="009B4ABF" w:rsidRPr="009B4ABF">
        <w:rPr>
          <w:sz w:val="16"/>
        </w:rPr>
        <w:t>стратегия сбыта (нацеленная на увеличение доли рынка, расширение существующего рынка, продвижение на новые рынки и иное);</w:t>
      </w:r>
      <w:r w:rsidR="009B4ABF">
        <w:rPr>
          <w:sz w:val="16"/>
        </w:rPr>
        <w:t xml:space="preserve"> </w:t>
      </w:r>
      <w:r w:rsidR="009B4ABF" w:rsidRPr="009B4ABF">
        <w:rPr>
          <w:sz w:val="16"/>
        </w:rPr>
        <w:t>расчет и обоснование цены с учетом действующего законодательства, в том числе предоставляемых налоговых льгот, дотаций и иных преференций, политики регулирования цен на государственном уровне, а также сегменте рынка;</w:t>
      </w:r>
      <w:proofErr w:type="gramEnd"/>
      <w:r w:rsidR="009B4ABF">
        <w:rPr>
          <w:sz w:val="16"/>
        </w:rPr>
        <w:t xml:space="preserve"> </w:t>
      </w:r>
      <w:proofErr w:type="gramStart"/>
      <w:r w:rsidR="009B4ABF" w:rsidRPr="009B4ABF">
        <w:rPr>
          <w:sz w:val="16"/>
        </w:rPr>
        <w:t>для продукции, которую планируется реализовывать на внешних рынках, при обосновании цены учитываются льготы, ограничения (квоты) и требования, устанавливаемые страной-импортером;</w:t>
      </w:r>
      <w:r w:rsidR="009B4ABF">
        <w:rPr>
          <w:sz w:val="16"/>
        </w:rPr>
        <w:t xml:space="preserve"> </w:t>
      </w:r>
      <w:r w:rsidR="009B4ABF" w:rsidRPr="009B4ABF">
        <w:rPr>
          <w:sz w:val="16"/>
        </w:rPr>
        <w:t>обоснование стратегии ценообразования (сравнение с ценой конкурентов, а также свойств продукции - новизны, качества и иных);</w:t>
      </w:r>
      <w:r w:rsidR="009B4ABF">
        <w:rPr>
          <w:sz w:val="16"/>
        </w:rPr>
        <w:t xml:space="preserve"> </w:t>
      </w:r>
      <w:r w:rsidR="009B4ABF" w:rsidRPr="009B4ABF">
        <w:rPr>
          <w:sz w:val="16"/>
        </w:rPr>
        <w:t>тактика по реализации продукции на конкретном сегменте рынка (собственная торговая сеть, торговые представительства, посредники, дистрибьюторы, иные способы реализации продукции);</w:t>
      </w:r>
      <w:proofErr w:type="gramEnd"/>
      <w:r w:rsidR="009B4ABF">
        <w:rPr>
          <w:sz w:val="16"/>
        </w:rPr>
        <w:t xml:space="preserve"> </w:t>
      </w:r>
      <w:proofErr w:type="gramStart"/>
      <w:r w:rsidR="009B4ABF" w:rsidRPr="009B4ABF">
        <w:rPr>
          <w:sz w:val="16"/>
        </w:rPr>
        <w:t>политика по сервисному обслуживанию (организацией на месте, ремонтными мастерскими, сервисными центрами и другими видами сервисного обслуживания) с указанием затрат на организацию обслуживания и доходов (убытков) от такого вида деятельности;</w:t>
      </w:r>
      <w:r w:rsidR="009B4ABF">
        <w:rPr>
          <w:sz w:val="16"/>
        </w:rPr>
        <w:t xml:space="preserve"> </w:t>
      </w:r>
      <w:r w:rsidR="009B4ABF" w:rsidRPr="009B4ABF">
        <w:rPr>
          <w:sz w:val="16"/>
        </w:rPr>
        <w:t>оценка изменения объемов реализации продукции в перспективе;</w:t>
      </w:r>
      <w:r w:rsidR="009B4ABF">
        <w:rPr>
          <w:sz w:val="16"/>
        </w:rPr>
        <w:t xml:space="preserve"> </w:t>
      </w:r>
      <w:r w:rsidR="009B4ABF" w:rsidRPr="009B4ABF">
        <w:rPr>
          <w:sz w:val="16"/>
        </w:rPr>
        <w:t>затраты на маркетинг и рекламу;</w:t>
      </w:r>
      <w:r w:rsidR="009B4ABF">
        <w:rPr>
          <w:sz w:val="16"/>
        </w:rPr>
        <w:t xml:space="preserve"> </w:t>
      </w:r>
      <w:r w:rsidR="009B4ABF" w:rsidRPr="009B4ABF">
        <w:rPr>
          <w:sz w:val="16"/>
        </w:rPr>
        <w:t>план мероприятий по продвижению продукции на рынки, включая основные этапы его реализации.</w:t>
      </w:r>
      <w:proofErr w:type="gramEnd"/>
    </w:p>
    <w:p w:rsidR="007D42D0" w:rsidRPr="007D42D0" w:rsidRDefault="007D42D0" w:rsidP="007D42D0">
      <w:pPr>
        <w:spacing w:line="300" w:lineRule="exact"/>
        <w:ind w:firstLine="851"/>
        <w:jc w:val="both"/>
        <w:rPr>
          <w:b/>
          <w:i/>
        </w:rPr>
      </w:pPr>
      <w:r w:rsidRPr="007D42D0">
        <w:rPr>
          <w:b/>
          <w:i/>
        </w:rPr>
        <w:t>"Производственный план";</w:t>
      </w:r>
      <w:r w:rsidRPr="007D42D0">
        <w:rPr>
          <w:b/>
          <w:i/>
        </w:rPr>
        <w:tab/>
      </w:r>
      <w:r w:rsidRPr="007D42D0">
        <w:rPr>
          <w:b/>
          <w:i/>
        </w:rPr>
        <w:tab/>
      </w:r>
    </w:p>
    <w:p w:rsidR="00637ABC" w:rsidRPr="009B4ABF" w:rsidRDefault="00637ABC" w:rsidP="00637ABC">
      <w:pPr>
        <w:spacing w:line="300" w:lineRule="exact"/>
        <w:ind w:firstLine="851"/>
        <w:jc w:val="both"/>
        <w:rPr>
          <w:sz w:val="16"/>
        </w:rPr>
      </w:pPr>
      <w:r w:rsidRPr="009B4ABF">
        <w:rPr>
          <w:sz w:val="16"/>
        </w:rPr>
        <w:t>Производственный план разрабатывается на срок реализации проекта (горизонт расчета). Данный раздел должен состоять из следующих подразделов: программы производства и реализации продукции; материально-технического обеспечения; затрат на производство и реализацию продукции.</w:t>
      </w:r>
    </w:p>
    <w:p w:rsidR="007D42D0" w:rsidRPr="007D42D0" w:rsidRDefault="007D42D0" w:rsidP="007D42D0">
      <w:pPr>
        <w:spacing w:line="300" w:lineRule="exact"/>
        <w:ind w:firstLine="851"/>
        <w:jc w:val="both"/>
        <w:rPr>
          <w:b/>
          <w:i/>
        </w:rPr>
      </w:pPr>
      <w:r w:rsidRPr="007D42D0">
        <w:rPr>
          <w:b/>
          <w:i/>
        </w:rPr>
        <w:t>"Организационный план";</w:t>
      </w:r>
    </w:p>
    <w:p w:rsidR="007D42D0" w:rsidRPr="009B4ABF" w:rsidRDefault="00637ABC" w:rsidP="007D42D0">
      <w:pPr>
        <w:spacing w:line="300" w:lineRule="exact"/>
        <w:ind w:firstLine="851"/>
        <w:jc w:val="both"/>
        <w:rPr>
          <w:sz w:val="16"/>
        </w:rPr>
      </w:pPr>
      <w:r w:rsidRPr="009B4ABF">
        <w:rPr>
          <w:sz w:val="16"/>
        </w:rPr>
        <w:t xml:space="preserve">В данном разделе дается комплексное обоснование организационных мероприятий. </w:t>
      </w:r>
    </w:p>
    <w:p w:rsidR="007D42D0" w:rsidRPr="007D42D0" w:rsidRDefault="008566FA" w:rsidP="007D42D0">
      <w:pPr>
        <w:spacing w:line="300" w:lineRule="exact"/>
        <w:ind w:firstLine="851"/>
        <w:jc w:val="both"/>
        <w:rPr>
          <w:b/>
          <w:i/>
        </w:rPr>
      </w:pPr>
      <w:r>
        <w:rPr>
          <w:b/>
          <w:i/>
        </w:rPr>
        <w:t>"Инвестиционный план";</w:t>
      </w:r>
    </w:p>
    <w:p w:rsidR="007D42D0" w:rsidRPr="009B4ABF" w:rsidRDefault="00637ABC" w:rsidP="007D42D0">
      <w:pPr>
        <w:spacing w:line="300" w:lineRule="exact"/>
        <w:ind w:firstLine="851"/>
        <w:jc w:val="both"/>
        <w:rPr>
          <w:sz w:val="16"/>
        </w:rPr>
      </w:pPr>
      <w:r w:rsidRPr="009B4ABF">
        <w:rPr>
          <w:sz w:val="16"/>
        </w:rPr>
        <w:t xml:space="preserve">Общие инвестиционные затраты определяются как сумма инвестиций в основной капитал (капитальные затраты) с учетом налога на добавленную стоимость (далее - НДС) и затрат под прирост чистого оборотного капитала. Инвестиции в основной капитал представляют собой ресурсы, требуемые для строительства, реконструкции, приобретения и монтажа оборудования, осуществления иных </w:t>
      </w:r>
      <w:proofErr w:type="spellStart"/>
      <w:r w:rsidRPr="009B4ABF">
        <w:rPr>
          <w:sz w:val="16"/>
        </w:rPr>
        <w:t>предпроизводственных</w:t>
      </w:r>
      <w:proofErr w:type="spellEnd"/>
      <w:r w:rsidRPr="009B4ABF">
        <w:rPr>
          <w:sz w:val="16"/>
        </w:rPr>
        <w:t xml:space="preserve"> мероприятий, а прирост чистого оборотного капитала соответствует дополнительным ресурсам, необходимым для их эксплуатации.</w:t>
      </w:r>
    </w:p>
    <w:p w:rsidR="007D42D0" w:rsidRPr="007D42D0" w:rsidRDefault="007D42D0" w:rsidP="007D42D0">
      <w:pPr>
        <w:spacing w:line="300" w:lineRule="exact"/>
        <w:ind w:firstLine="851"/>
        <w:jc w:val="both"/>
        <w:rPr>
          <w:b/>
          <w:i/>
        </w:rPr>
      </w:pPr>
      <w:r w:rsidRPr="007D42D0">
        <w:rPr>
          <w:b/>
          <w:i/>
        </w:rPr>
        <w:t>"Прогнозирование финансово-хозяйственной деятельности";</w:t>
      </w:r>
    </w:p>
    <w:p w:rsidR="007D42D0" w:rsidRPr="009B4ABF" w:rsidRDefault="009B4ABF" w:rsidP="007D42D0">
      <w:pPr>
        <w:spacing w:line="300" w:lineRule="exact"/>
        <w:ind w:firstLine="851"/>
        <w:jc w:val="both"/>
        <w:rPr>
          <w:sz w:val="16"/>
        </w:rPr>
      </w:pPr>
      <w:r>
        <w:rPr>
          <w:sz w:val="16"/>
        </w:rPr>
        <w:t>П</w:t>
      </w:r>
      <w:r w:rsidR="00637ABC" w:rsidRPr="009B4ABF">
        <w:rPr>
          <w:sz w:val="16"/>
        </w:rPr>
        <w:t>риводится расчет</w:t>
      </w:r>
      <w:r>
        <w:rPr>
          <w:sz w:val="16"/>
        </w:rPr>
        <w:t xml:space="preserve"> прибыли от реализации</w:t>
      </w:r>
      <w:r w:rsidR="00637ABC" w:rsidRPr="009B4ABF">
        <w:rPr>
          <w:sz w:val="16"/>
        </w:rPr>
        <w:t>, налогов и сборов, чистой прибыли и чистого дохода на весь горизонт планирования.</w:t>
      </w:r>
    </w:p>
    <w:p w:rsidR="007D42D0" w:rsidRPr="007D42D0" w:rsidRDefault="007D42D0" w:rsidP="007D42D0">
      <w:pPr>
        <w:spacing w:line="300" w:lineRule="exact"/>
        <w:ind w:firstLine="851"/>
        <w:jc w:val="both"/>
        <w:rPr>
          <w:b/>
          <w:i/>
        </w:rPr>
      </w:pPr>
      <w:r w:rsidRPr="007D42D0">
        <w:rPr>
          <w:b/>
          <w:i/>
        </w:rPr>
        <w:t>"Показатели эффективности проекта";</w:t>
      </w:r>
      <w:r w:rsidRPr="007D42D0">
        <w:rPr>
          <w:b/>
          <w:i/>
        </w:rPr>
        <w:tab/>
      </w:r>
    </w:p>
    <w:p w:rsidR="007D42D0" w:rsidRPr="009B4ABF" w:rsidRDefault="00637ABC" w:rsidP="007D42D0">
      <w:pPr>
        <w:spacing w:line="300" w:lineRule="exact"/>
        <w:ind w:firstLine="851"/>
        <w:jc w:val="both"/>
        <w:rPr>
          <w:sz w:val="16"/>
        </w:rPr>
      </w:pPr>
      <w:r w:rsidRPr="009B4ABF">
        <w:rPr>
          <w:sz w:val="16"/>
        </w:rPr>
        <w:t>Здесь рассчитываются основные показатели оценки эффективности инвестиций: чистый дисконтированный доход, индекс рентабельности (доходности), внутренняя норма доходности, динамический срок окупаемости.</w:t>
      </w:r>
    </w:p>
    <w:p w:rsidR="007D42D0" w:rsidRPr="007D42D0" w:rsidRDefault="007D42D0" w:rsidP="007D42D0">
      <w:pPr>
        <w:spacing w:line="300" w:lineRule="exact"/>
        <w:ind w:firstLine="851"/>
        <w:jc w:val="both"/>
        <w:rPr>
          <w:b/>
          <w:i/>
        </w:rPr>
      </w:pPr>
      <w:r w:rsidRPr="007D42D0">
        <w:rPr>
          <w:b/>
          <w:i/>
        </w:rPr>
        <w:t>"Юридический план".</w:t>
      </w:r>
    </w:p>
    <w:p w:rsidR="007D42D0" w:rsidRDefault="00637ABC" w:rsidP="007D42D0">
      <w:pPr>
        <w:spacing w:line="300" w:lineRule="exact"/>
        <w:ind w:firstLine="850"/>
        <w:jc w:val="both"/>
        <w:rPr>
          <w:sz w:val="16"/>
        </w:rPr>
      </w:pPr>
      <w:r w:rsidRPr="009B4ABF">
        <w:rPr>
          <w:sz w:val="16"/>
        </w:rPr>
        <w:t>В юридическом плане описывается организационно-правовая форма будущей организации, уточняются основные юридические аспекты будущей деятельности организации, особенности внешнеэкономической деятельности.</w:t>
      </w:r>
    </w:p>
    <w:p w:rsidR="00093CDC" w:rsidRPr="00093CDC" w:rsidRDefault="00093CDC" w:rsidP="00093CDC">
      <w:pPr>
        <w:spacing w:line="300" w:lineRule="exact"/>
        <w:ind w:firstLine="850"/>
        <w:jc w:val="both"/>
      </w:pPr>
      <w:r w:rsidRPr="00093CDC">
        <w:lastRenderedPageBreak/>
        <w:t>При разработке бизнес-плана рекомендуется соблюдать следующие принципы и подходы:</w:t>
      </w:r>
    </w:p>
    <w:p w:rsidR="00093CDC" w:rsidRPr="00093CDC" w:rsidRDefault="00093CDC" w:rsidP="00093CDC">
      <w:pPr>
        <w:spacing w:line="300" w:lineRule="exact"/>
        <w:ind w:firstLine="850"/>
        <w:jc w:val="both"/>
      </w:pPr>
      <w:r>
        <w:t xml:space="preserve">- </w:t>
      </w:r>
      <w:r w:rsidRPr="00093CDC">
        <w:t>при выполнении финансово-экономических расчетов бизнес-плана использовать методы имитационного моделирования и дисконтирования, позволяющие оценивать влияние изменения исходных параметров проекта на его эффективность и реализуемость;</w:t>
      </w:r>
    </w:p>
    <w:p w:rsidR="00093CDC" w:rsidRPr="00093CDC" w:rsidRDefault="00093CDC" w:rsidP="00093CDC">
      <w:pPr>
        <w:spacing w:line="300" w:lineRule="exact"/>
        <w:ind w:firstLine="850"/>
        <w:jc w:val="both"/>
      </w:pPr>
      <w:r>
        <w:t xml:space="preserve">- </w:t>
      </w:r>
      <w:r w:rsidRPr="00093CDC">
        <w:t>при решении вопроса о новом строительстве учитывать проведенные в рамках обоснования инвестиций альтернативные расчеты и обоснования возможного размещения производства;</w:t>
      </w:r>
    </w:p>
    <w:p w:rsidR="00093CDC" w:rsidRPr="00093CDC" w:rsidRDefault="00093CDC" w:rsidP="00093CDC">
      <w:pPr>
        <w:spacing w:line="300" w:lineRule="exact"/>
        <w:ind w:firstLine="850"/>
        <w:jc w:val="both"/>
      </w:pPr>
      <w:r>
        <w:t xml:space="preserve">- </w:t>
      </w:r>
      <w:r w:rsidRPr="00093CDC">
        <w:t>для проектов, реализуемых с участием средств или предоставлением преференций государства, выполнять расчеты налогов, сборов и платежей в бюджет и внебюджетные фонды без предоставления льгот и при предоставлении льгот, а также выпадающих доходов государства и сроков окупаемости государственной поддержки;</w:t>
      </w:r>
    </w:p>
    <w:p w:rsidR="00093CDC" w:rsidRPr="00093CDC" w:rsidRDefault="00093CDC" w:rsidP="00093CDC">
      <w:pPr>
        <w:spacing w:line="300" w:lineRule="exact"/>
        <w:ind w:firstLine="850"/>
        <w:jc w:val="both"/>
      </w:pPr>
      <w:r>
        <w:t xml:space="preserve">- </w:t>
      </w:r>
      <w:r w:rsidRPr="00093CDC">
        <w:t>составлять бизнес-план на весь срок реализации инвестиционного проекта (далее - горизонт расчета). Как правило, горизонт расчета должен охватывать средневзвешенный нормативный срок службы основного технологического оборудования, планируемого к приобретению в рамках реализации проекта, а также период с момента первоначального вложения инвестиций по проекту до ввода проектируемого объекта в эксплуатацию. В случае</w:t>
      </w:r>
      <w:proofErr w:type="gramStart"/>
      <w:r w:rsidRPr="00093CDC">
        <w:t>,</w:t>
      </w:r>
      <w:proofErr w:type="gramEnd"/>
      <w:r w:rsidRPr="00093CDC">
        <w:t xml:space="preserve"> если срок возврата заемных средств равен либо превышает период от первоначального вложения инвестиций по проекту до окончания средневзвешенного нормативного срока службы основного технологического оборудования, планируемого к приобретению в рамках реализации проекта, горизонт расчета устанавливается на срок возврата заемных средств плюс 1 год. Допускается установление другого обоснованного горизонта расчета;</w:t>
      </w:r>
    </w:p>
    <w:p w:rsidR="00093CDC" w:rsidRPr="00093CDC" w:rsidRDefault="00093CDC" w:rsidP="00093CDC">
      <w:pPr>
        <w:spacing w:line="300" w:lineRule="exact"/>
        <w:ind w:firstLine="850"/>
        <w:jc w:val="both"/>
      </w:pPr>
      <w:r>
        <w:t xml:space="preserve">- </w:t>
      </w:r>
      <w:r w:rsidRPr="00093CDC">
        <w:t>шаг отображения информации в таблицах, представляемых в органы управления, принимать равным 1 году;</w:t>
      </w:r>
    </w:p>
    <w:p w:rsidR="00093CDC" w:rsidRDefault="00093CDC" w:rsidP="00093CDC">
      <w:pPr>
        <w:spacing w:line="300" w:lineRule="exact"/>
        <w:ind w:firstLine="850"/>
        <w:jc w:val="both"/>
      </w:pPr>
      <w:r>
        <w:t xml:space="preserve">- </w:t>
      </w:r>
      <w:r w:rsidRPr="00093CDC">
        <w:t xml:space="preserve">расчеты бизнес-плана проекта, для реализации которого требуются средства в </w:t>
      </w:r>
      <w:proofErr w:type="spellStart"/>
      <w:r w:rsidRPr="00093CDC">
        <w:t>свободноконвертируемой</w:t>
      </w:r>
      <w:proofErr w:type="spellEnd"/>
      <w:r w:rsidRPr="00093CDC">
        <w:t xml:space="preserve"> валюте, приводятся в </w:t>
      </w:r>
      <w:proofErr w:type="spellStart"/>
      <w:r w:rsidRPr="00093CDC">
        <w:t>свободноконвертируемой</w:t>
      </w:r>
      <w:proofErr w:type="spellEnd"/>
      <w:r w:rsidRPr="00093CDC">
        <w:t xml:space="preserve"> валюте, в остальных случаях - в </w:t>
      </w:r>
      <w:proofErr w:type="spellStart"/>
      <w:r w:rsidRPr="00093CDC">
        <w:t>свободноконвертируемой</w:t>
      </w:r>
      <w:proofErr w:type="spellEnd"/>
      <w:r w:rsidRPr="00093CDC">
        <w:t xml:space="preserve"> валюте (как правило, в долларах США) или белорусских рублях (в текущих ценах без учета инфляции).</w:t>
      </w:r>
    </w:p>
    <w:p w:rsidR="001C27BE" w:rsidRDefault="001C27BE" w:rsidP="001C27BE">
      <w:pPr>
        <w:spacing w:line="300" w:lineRule="exact"/>
        <w:ind w:firstLine="850"/>
        <w:jc w:val="both"/>
      </w:pPr>
      <w:proofErr w:type="gramStart"/>
      <w:r w:rsidRPr="00EB3AC9">
        <w:t xml:space="preserve">Постановление министерства экономики </w:t>
      </w:r>
      <w:r>
        <w:t>Р</w:t>
      </w:r>
      <w:r w:rsidRPr="00EB3AC9">
        <w:t>еспублики Беларусь</w:t>
      </w:r>
      <w:r>
        <w:t xml:space="preserve"> от </w:t>
      </w:r>
      <w:r w:rsidRPr="00EB3AC9">
        <w:t>31 августа 2005 г. N</w:t>
      </w:r>
      <w:r>
        <w:t> </w:t>
      </w:r>
      <w:r w:rsidRPr="00EB3AC9">
        <w:t>158</w:t>
      </w:r>
      <w:r>
        <w:t xml:space="preserve"> «</w:t>
      </w:r>
      <w:r w:rsidRPr="00EB3AC9">
        <w:t>Правила по разработке бизнес-планов</w:t>
      </w:r>
      <w:r>
        <w:t xml:space="preserve"> и</w:t>
      </w:r>
      <w:r w:rsidRPr="00EB3AC9">
        <w:t>нвестиционных проектов</w:t>
      </w:r>
      <w:r>
        <w:t xml:space="preserve">» </w:t>
      </w:r>
      <w:r w:rsidRPr="00EB3AC9">
        <w:t xml:space="preserve">(в ред. постановления Минэкономики от 07.12.2007 N 214) </w:t>
      </w:r>
      <w:r>
        <w:t>устанавливает основные правила составления бизнес-планов инвестиционных проектов, выделяет ключевые этапы и последовательность проведения исследований, определяют единые требования к структуре, содержанию и оформлению бизнес-планов инвестиционных проектов, представляемых на рассмотрение органам государственного управления, иным государственным организациям</w:t>
      </w:r>
      <w:proofErr w:type="gramEnd"/>
      <w:r>
        <w:t>, подчиненным Правительству Республики Беларусь.</w:t>
      </w:r>
    </w:p>
    <w:p w:rsidR="00093CDC" w:rsidRDefault="00093CDC" w:rsidP="00093CDC">
      <w:pPr>
        <w:spacing w:line="300" w:lineRule="exact"/>
        <w:ind w:firstLine="850"/>
        <w:jc w:val="both"/>
      </w:pPr>
    </w:p>
    <w:p w:rsidR="00093CDC" w:rsidRPr="00093CDC" w:rsidRDefault="00093CDC" w:rsidP="00093CDC">
      <w:pPr>
        <w:spacing w:line="300" w:lineRule="exact"/>
        <w:ind w:firstLine="850"/>
        <w:jc w:val="both"/>
      </w:pPr>
    </w:p>
    <w:p w:rsidR="00CA0108" w:rsidRDefault="005E3AA1" w:rsidP="00396976">
      <w:pPr>
        <w:pStyle w:val="1"/>
        <w:spacing w:line="300" w:lineRule="exact"/>
        <w:ind w:left="0" w:firstLine="851"/>
        <w:jc w:val="center"/>
        <w:rPr>
          <w:b/>
          <w:sz w:val="24"/>
        </w:rPr>
      </w:pPr>
      <w:r>
        <w:rPr>
          <w:b/>
          <w:sz w:val="24"/>
        </w:rPr>
        <w:t>4</w:t>
      </w:r>
      <w:r w:rsidR="00CA0108">
        <w:rPr>
          <w:b/>
          <w:sz w:val="24"/>
        </w:rPr>
        <w:t>.</w:t>
      </w:r>
      <w:bookmarkEnd w:id="2"/>
      <w:r w:rsidR="00FC3007" w:rsidRPr="00FC3007">
        <w:rPr>
          <w:b/>
          <w:sz w:val="24"/>
          <w:szCs w:val="24"/>
        </w:rPr>
        <w:t xml:space="preserve"> </w:t>
      </w:r>
      <w:r w:rsidR="00396976" w:rsidRPr="00396976">
        <w:rPr>
          <w:b/>
          <w:bCs/>
          <w:iCs/>
          <w:sz w:val="24"/>
        </w:rPr>
        <w:t>Государственная экспертиза инвестиционных проектов: значение и порядок проведения</w:t>
      </w:r>
    </w:p>
    <w:p w:rsidR="00DF10FE" w:rsidRDefault="00DF10FE" w:rsidP="00DF10FE">
      <w:pPr>
        <w:spacing w:line="300" w:lineRule="exact"/>
        <w:ind w:firstLine="850"/>
        <w:jc w:val="both"/>
      </w:pPr>
    </w:p>
    <w:p w:rsidR="00DF10FE" w:rsidRPr="00DF10FE" w:rsidRDefault="008566FA" w:rsidP="00DF10FE">
      <w:pPr>
        <w:spacing w:line="300" w:lineRule="exact"/>
        <w:ind w:firstLine="850"/>
        <w:jc w:val="both"/>
      </w:pPr>
      <w:r>
        <w:t xml:space="preserve">Согласно Инвестиционному кодексу РБ </w:t>
      </w:r>
      <w:r w:rsidR="00DF10FE" w:rsidRPr="00DF10FE">
        <w:t>Государственная комплексная экспертиза проводится с целью подготовки заключения для принятия решений о государственной поддержке инвестиционных проектов.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Государственная комплексная экспертиза проводится Министерством экономики Республики Беларусь в случаях реализации инвестиционных проектов с привлечением иностранных кредитов или кредитов банков Республики Беларусь под гарантии Правительства Республики Беларусь; использования средств централизованных инвестиционных ресурсов; участия государства в создании коммерческих организаций с иностранными инвестициями путем их учреждения.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lastRenderedPageBreak/>
        <w:t>Правительство Республики Беларусь также может определять условия, при которых инвестиционные проекты подлежат экспертизе только республиканского органа государственного управления (государственной организации, подчиненной Правительству Республики Беларусь), в подчинении которого находится инвестор (ини</w:t>
      </w:r>
      <w:r w:rsidR="008566FA">
        <w:t>циатор инвестиционного проекта)</w:t>
      </w:r>
      <w:r w:rsidRPr="00DF10FE">
        <w:t>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Основными критериями оценки инвестиционных проектов при проведении государственной комплексной экспертизы являются:</w:t>
      </w:r>
    </w:p>
    <w:p w:rsidR="00DF10FE" w:rsidRPr="00DF10FE" w:rsidRDefault="008566FA" w:rsidP="00DF10FE">
      <w:pPr>
        <w:spacing w:line="300" w:lineRule="exact"/>
        <w:ind w:firstLine="850"/>
        <w:jc w:val="both"/>
      </w:pPr>
      <w:r>
        <w:t xml:space="preserve">- </w:t>
      </w:r>
      <w:r w:rsidR="00DF10FE" w:rsidRPr="00DF10FE">
        <w:t>актуальность инвестиционного проекта и его соответствие стратегии развития отрасли;</w:t>
      </w:r>
    </w:p>
    <w:p w:rsidR="00DF10FE" w:rsidRPr="00DF10FE" w:rsidRDefault="008566FA" w:rsidP="00DF10FE">
      <w:pPr>
        <w:spacing w:line="300" w:lineRule="exact"/>
        <w:ind w:firstLine="850"/>
        <w:jc w:val="both"/>
      </w:pPr>
      <w:r>
        <w:t xml:space="preserve">- </w:t>
      </w:r>
      <w:r w:rsidR="00DF10FE" w:rsidRPr="00DF10FE">
        <w:t>финансовое состояние организации-инвестора;</w:t>
      </w:r>
    </w:p>
    <w:p w:rsidR="00DF10FE" w:rsidRPr="00DF10FE" w:rsidRDefault="008566FA" w:rsidP="00DF10FE">
      <w:pPr>
        <w:spacing w:line="300" w:lineRule="exact"/>
        <w:ind w:firstLine="850"/>
        <w:jc w:val="both"/>
      </w:pPr>
      <w:r>
        <w:t xml:space="preserve">- </w:t>
      </w:r>
      <w:r w:rsidR="00DF10FE" w:rsidRPr="00DF10FE">
        <w:t>техническая, технологическая, финансовая возможность и целесообразность реализации инвестиционного проекта в намечаемых условиях осуществления инвестиционной деятельности;</w:t>
      </w:r>
    </w:p>
    <w:p w:rsidR="00DF10FE" w:rsidRPr="00DF10FE" w:rsidRDefault="008566FA" w:rsidP="00DF10FE">
      <w:pPr>
        <w:spacing w:line="300" w:lineRule="exact"/>
        <w:ind w:firstLine="850"/>
        <w:jc w:val="both"/>
      </w:pPr>
      <w:r>
        <w:t xml:space="preserve">- </w:t>
      </w:r>
      <w:r w:rsidR="00DF10FE" w:rsidRPr="00DF10FE">
        <w:t>обоснованность инвестиционных затрат по инвестиционному проекту и государственного участия в этом проекте;</w:t>
      </w:r>
    </w:p>
    <w:p w:rsidR="00DF10FE" w:rsidRPr="00DF10FE" w:rsidRDefault="008566FA" w:rsidP="00DF10FE">
      <w:pPr>
        <w:spacing w:line="300" w:lineRule="exact"/>
        <w:ind w:firstLine="850"/>
        <w:jc w:val="both"/>
      </w:pPr>
      <w:r>
        <w:t xml:space="preserve">- </w:t>
      </w:r>
      <w:r w:rsidR="00DF10FE" w:rsidRPr="00DF10FE">
        <w:t>научно-технический уровень привлекаемых и (или) создаваемых технологий;</w:t>
      </w:r>
    </w:p>
    <w:p w:rsidR="00DF10FE" w:rsidRPr="00DF10FE" w:rsidRDefault="008566FA" w:rsidP="00DF10FE">
      <w:pPr>
        <w:spacing w:line="300" w:lineRule="exact"/>
        <w:ind w:firstLine="850"/>
        <w:jc w:val="both"/>
      </w:pPr>
      <w:r>
        <w:t xml:space="preserve">- </w:t>
      </w:r>
      <w:r w:rsidR="00DF10FE" w:rsidRPr="00DF10FE">
        <w:t>конкурентоспособность производимой продукции (работ, услуг) и перспективность рынков сбыта, эффективность стратегии маркетинга организации-инвестора;</w:t>
      </w:r>
    </w:p>
    <w:p w:rsidR="00DF10FE" w:rsidRPr="00DF10FE" w:rsidRDefault="008566FA" w:rsidP="00DF10FE">
      <w:pPr>
        <w:spacing w:line="300" w:lineRule="exact"/>
        <w:ind w:firstLine="850"/>
        <w:jc w:val="both"/>
      </w:pPr>
      <w:r>
        <w:t xml:space="preserve">- </w:t>
      </w:r>
      <w:r w:rsidR="00DF10FE" w:rsidRPr="00DF10FE">
        <w:t>сравнительные показатели эффективности и устойчивости инвестиционного проекта.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 xml:space="preserve">Государственная комплексная экспертиза инвестиционного проекта осуществляется в течение не более 30 дней со дня поступления материалов по этому проекту в Министерство экономики Республики Беларусь. В случае необходимости получения дополнительной информации продолжительность государственной комплексной экспертизы инвестиционного проекта может быть увеличена Министерством экономики Республики Беларусь, но не более чем до 60 дней. 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Государственная комплексная экспертиза инвестиционных проектов основывается на следующих материалах и заключениях: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1. Представляемое инвестором (инициатором инвестиционного проекта) письменное заявление с приложением: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1.1. бизнес-плана;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1.2. для иностранного инвестора, не являющегося резидентом Республики Беларусь, - легализованной выписки из торгового регистра страны его учреждения или иного эквивалентного доказательства юридического статуса иностранного инвестора в соответствии с законодательством страны его учреждения или постоянного места жительства (выписка должна быть датирована числом не позднее одного года до подачи документов);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1.3. заключения республиканского органа государственного управления (государственной организации, подчиненной Правительству Республики Беларусь), в подчинении которого находится инвестор (инициатор инвестиционного проекта), если такое подчинение инвестора имеется, либо к компетенции которого относятся вопросы, связанные с выпуском намечаемой продукции (работ, услуг);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1.4. заключения аудитора о финансовом состоянии инвестора (инициатора инвестиционного проекта);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1.5. заключения Государственного комитета по науке и технологиям Республики Беларусь о научно-техническом уровне используемых технологий по инвестиционным проектам, претендующ</w:t>
      </w:r>
      <w:r w:rsidR="00A86A5E">
        <w:t>им на государственную поддержку</w:t>
      </w:r>
      <w:r w:rsidRPr="00DF10FE">
        <w:t>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 xml:space="preserve">2. </w:t>
      </w:r>
      <w:proofErr w:type="gramStart"/>
      <w:r w:rsidRPr="00DF10FE">
        <w:t xml:space="preserve">Истребованные по запросу Министерства экономики Республики Беларусь заключения Министерства финансов Республики Беларусь о существующей и прогнозируемой задолженности инвестора (инициатора инвестиционного проекта), о ранее предоставленной инвестору государственной поддержке, об объемах выпадающих доходов бюджета, связанных с предоставлением государственной поддержки, об оценке целесообразности государственной поддержки данного инвестиционного проекта, а также в случае привлечения иностранных </w:t>
      </w:r>
      <w:r w:rsidRPr="00DF10FE">
        <w:lastRenderedPageBreak/>
        <w:t xml:space="preserve">кредитов под гарантии Правительства Республики Беларусь - о </w:t>
      </w:r>
      <w:proofErr w:type="spellStart"/>
      <w:r w:rsidRPr="00DF10FE">
        <w:t>валютоокупаемости</w:t>
      </w:r>
      <w:proofErr w:type="spellEnd"/>
      <w:r w:rsidRPr="00DF10FE">
        <w:t xml:space="preserve"> инвестиционного</w:t>
      </w:r>
      <w:proofErr w:type="gramEnd"/>
      <w:r w:rsidRPr="00DF10FE">
        <w:t xml:space="preserve"> проекта, об условиях предоставления кредитов и о возможности их использования.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Для проведения государственной комплексной экспертизы инвестиционного проекта Министерством экономики Республики Беларусь по его запросу и с согласия инвестора (инициатора инвестиционного проекта) могут приглашаться также независимые эксперты, в том числе и иностранные. При этом затраты, связанные с проведением независимой экспертизы, осуществляются за счет средств инвестора (инициатора инвестиционного проекта).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Государственная комплексная экспертиза инвестиционных проектов проводится с обязательным обеспечением коммерческой тайны в отношении сведений, содержащихся в представленных материалах.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Заключение о результатах государственной комплексной экспертизы выдается инвестору (инициатору инвестиционного проекта) не позднее пяти дней со дня ее завершения.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В случае отрицательного заключения государственной комплексной экспертизы инвестиционный проект может быть доработан и представлен на повторную экспертизу.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Основанием для отрицательного заключения государственной комплексной экспертизы может являться отрицательная оценка по критериям, определенным в</w:t>
      </w:r>
      <w:r w:rsidR="00A86A5E">
        <w:t>ыше</w:t>
      </w:r>
      <w:r w:rsidRPr="00DF10FE">
        <w:t>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Материалы по инвестиционному проекту, представленные с нарушением требований, установленных законодательством, не рассматриваются, и по ним не составляется заключение государственной комплексной экспертизы, о чем в течение 14 дней со дня поступления материалов по данному инвестиционному проекту сообщается инвестору (инициатору инвестиционного проекта) с указанием причин отказа.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Срок действия заключения государственной комплексной экспертизы для подготовки решения о государственной поддержке составляет один год.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В целях определения научно-технического уровня технологий, намечаемых инвестором к разработке, привлечению и использованию, инвестиционные проекты, претендующие на государственную поддержку, установленную для производств, основанных на новых и высоких технологиях, в рамках государственной комплексной экспертизы подлежат государственной научно-технической экспертизе.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Государственная научно-техническая экспертиза инвестиционных проектов проводится Государственным комитетом по науке и технологиям Республики Беларусь.</w:t>
      </w:r>
    </w:p>
    <w:p w:rsidR="00DF10FE" w:rsidRPr="00DF10FE" w:rsidRDefault="00DF10FE" w:rsidP="00DF10FE">
      <w:pPr>
        <w:spacing w:line="300" w:lineRule="exact"/>
        <w:ind w:firstLine="850"/>
        <w:jc w:val="both"/>
      </w:pPr>
      <w:r w:rsidRPr="00DF10FE">
        <w:t>Критерии и порядок проведения государственной научно-технической экспертизы определяются законодательством Республики Беларусь. При этом государственная научно-техническая экспертиза инвестиционных проектов должна проводиться в течение не более 30 дней со дня поступления материалов по данным инвестиционным проектам в Государственный комитет по науке и технологиям Республики Беларусь.</w:t>
      </w:r>
    </w:p>
    <w:p w:rsidR="005907D2" w:rsidRDefault="005907D2" w:rsidP="00B441DB">
      <w:pPr>
        <w:spacing w:line="300" w:lineRule="exact"/>
        <w:ind w:firstLine="850"/>
        <w:jc w:val="both"/>
      </w:pPr>
    </w:p>
    <w:p w:rsidR="00396976" w:rsidRDefault="00396976" w:rsidP="00B441DB">
      <w:pPr>
        <w:spacing w:line="300" w:lineRule="exact"/>
        <w:ind w:firstLine="850"/>
        <w:jc w:val="both"/>
      </w:pPr>
    </w:p>
    <w:p w:rsidR="004850BB" w:rsidRDefault="004850BB" w:rsidP="004850BB">
      <w:pPr>
        <w:spacing w:line="300" w:lineRule="exact"/>
        <w:ind w:firstLine="850"/>
      </w:pPr>
      <w:r>
        <w:rPr>
          <w:b/>
        </w:rPr>
        <w:t xml:space="preserve">5. </w:t>
      </w:r>
      <w:r w:rsidR="00396976" w:rsidRPr="00396976">
        <w:rPr>
          <w:b/>
        </w:rPr>
        <w:t>Экологическая экспертиза проектов</w:t>
      </w:r>
    </w:p>
    <w:p w:rsidR="004850BB" w:rsidRDefault="004850BB" w:rsidP="00B441DB">
      <w:pPr>
        <w:spacing w:line="300" w:lineRule="exact"/>
        <w:ind w:firstLine="850"/>
        <w:jc w:val="both"/>
      </w:pPr>
    </w:p>
    <w:p w:rsidR="00C1654E" w:rsidRPr="00C1654E" w:rsidRDefault="00C1654E" w:rsidP="00C1654E">
      <w:pPr>
        <w:spacing w:line="300" w:lineRule="exact"/>
        <w:ind w:firstLine="850"/>
        <w:jc w:val="both"/>
        <w:rPr>
          <w:bCs/>
        </w:rPr>
      </w:pPr>
      <w:r w:rsidRPr="00C1654E">
        <w:rPr>
          <w:b/>
          <w:bCs/>
        </w:rPr>
        <w:t>Экологическая экспертиза проекта</w:t>
      </w:r>
      <w:r w:rsidRPr="00C1654E">
        <w:rPr>
          <w:bCs/>
        </w:rPr>
        <w:t xml:space="preserve"> – это установление соответствия намечаемой деятельности экологическим требованиям и определение допустимости реализации проекта в целях предупреждения возможных неблагоприятных воздействий на окружающую природную среду и связанных с ними социальных, экологических и других последствий реализации объекта этой экспертизы. </w:t>
      </w:r>
    </w:p>
    <w:p w:rsidR="00465329" w:rsidRPr="00C1654E" w:rsidRDefault="00465329" w:rsidP="00465329">
      <w:pPr>
        <w:spacing w:line="300" w:lineRule="exact"/>
        <w:ind w:firstLine="850"/>
        <w:jc w:val="both"/>
      </w:pPr>
      <w:r>
        <w:t>Э</w:t>
      </w:r>
      <w:r w:rsidRPr="00C1654E">
        <w:t>кологическ</w:t>
      </w:r>
      <w:r>
        <w:t>ая</w:t>
      </w:r>
      <w:r w:rsidRPr="00C1654E">
        <w:t xml:space="preserve"> экспертиз</w:t>
      </w:r>
      <w:r>
        <w:t>а</w:t>
      </w:r>
      <w:r w:rsidRPr="00C1654E">
        <w:t xml:space="preserve"> </w:t>
      </w:r>
      <w:r>
        <w:t>инвестиционных проектов</w:t>
      </w:r>
      <w:r w:rsidRPr="00C1654E">
        <w:t xml:space="preserve"> должн</w:t>
      </w:r>
      <w:r>
        <w:t>а</w:t>
      </w:r>
      <w:r w:rsidRPr="00C1654E">
        <w:t xml:space="preserve"> осуществляться на всех стадиях </w:t>
      </w:r>
      <w:r>
        <w:t>–</w:t>
      </w:r>
      <w:r w:rsidRPr="00C1654E">
        <w:t xml:space="preserve"> от возникновения идеи через обоснование и реализацию замысла, до реабилитации и достижения приемлемого качества окружающей среды после завершения деятельности в рамках этого замысла.</w:t>
      </w:r>
    </w:p>
    <w:p w:rsidR="00F6417E" w:rsidRDefault="00715F0C" w:rsidP="007E6E22">
      <w:pPr>
        <w:spacing w:line="300" w:lineRule="exact"/>
        <w:ind w:firstLine="850"/>
        <w:jc w:val="both"/>
      </w:pPr>
      <w:r>
        <w:lastRenderedPageBreak/>
        <w:t>Различают государственную экологическую экспертизу (проводят органы Министерства природных ресурсов и охраны ОС) и общественную экологическую экспертизу (</w:t>
      </w:r>
      <w:r w:rsidR="007E6E22" w:rsidRPr="00C1654E">
        <w:t>организуется и проводится по инициативе общественных объединений и граждан независимыми специали</w:t>
      </w:r>
      <w:r w:rsidR="007E6E22">
        <w:t xml:space="preserve">стами). </w:t>
      </w:r>
    </w:p>
    <w:p w:rsidR="00D30CA6" w:rsidRDefault="007E6E22" w:rsidP="007E6E22">
      <w:pPr>
        <w:spacing w:line="300" w:lineRule="exact"/>
        <w:ind w:firstLine="850"/>
        <w:jc w:val="both"/>
      </w:pPr>
      <w:r w:rsidRPr="00C1654E">
        <w:t>Заключение общественной экологической экспертизы может направляться в органы, которые проводят государственную экологическую экспертизу, местные исполнительные и распорядительные органы, а также иным заинтересованным лицам и носит рекомендательный характер.</w:t>
      </w:r>
      <w:r>
        <w:t xml:space="preserve"> </w:t>
      </w:r>
      <w:r w:rsidRPr="00C1654E">
        <w:t>Финансирование общественной экологической экспертизы производится за счет средств ее инициаторов - общественных объединений и (или) граждан</w:t>
      </w:r>
      <w:r>
        <w:t>.</w:t>
      </w:r>
    </w:p>
    <w:p w:rsidR="00C1654E" w:rsidRDefault="00F6417E" w:rsidP="00F6417E">
      <w:pPr>
        <w:spacing w:line="300" w:lineRule="exact"/>
        <w:ind w:firstLine="850"/>
        <w:jc w:val="both"/>
      </w:pPr>
      <w:r w:rsidRPr="00C1654E">
        <w:t xml:space="preserve">Государственная экологическая экспертиза является обязательным элементом процесса </w:t>
      </w:r>
      <w:r>
        <w:t xml:space="preserve">инвестиционного проектирования. </w:t>
      </w:r>
      <w:proofErr w:type="gramStart"/>
      <w:r>
        <w:t>Д</w:t>
      </w:r>
      <w:r w:rsidRPr="00C1654E">
        <w:t xml:space="preserve">о принятия решения о реализации проектных решений заказчик (инициатор планируемой хозяйственной и иной деятельности) представляет в Министерство природных ресурсов и охраны окружающей среды Республики Беларусь или его территориальные органы документы (включая отчет о результатах проведения </w:t>
      </w:r>
      <w:r>
        <w:t>ОВОС</w:t>
      </w:r>
      <w:r w:rsidRPr="00C1654E">
        <w:t xml:space="preserve"> планируемой хозяйственной и иной деятельности), характеризующие уровень экологической безопасности планируемой хозяйственной и иной деятельности и содержащие перечень мероприятий по предотвращению негативных воздействий на окружающую</w:t>
      </w:r>
      <w:proofErr w:type="gramEnd"/>
      <w:r w:rsidRPr="00C1654E">
        <w:t xml:space="preserve"> среду, а также материалы согласования с органами местного управления и самоуправления. При проведении государственной экологической экспертизы рассматривается заключение общественной экологической экспертизы. Проведение государственной экологической экспертизы на основе договора с заказчиком (инициатором планируемой хозяйственной и иной деятельности) не допускается.</w:t>
      </w:r>
    </w:p>
    <w:p w:rsidR="007E6E22" w:rsidRDefault="00F6417E" w:rsidP="00C1654E">
      <w:pPr>
        <w:spacing w:line="300" w:lineRule="exact"/>
        <w:ind w:firstLine="850"/>
        <w:jc w:val="both"/>
      </w:pPr>
      <w:r>
        <w:t>Основные этапы современной экологической экспертизы инвестиционных проектов:</w:t>
      </w:r>
    </w:p>
    <w:p w:rsidR="007E6E22" w:rsidRDefault="00F6417E" w:rsidP="00C1654E">
      <w:pPr>
        <w:spacing w:line="300" w:lineRule="exact"/>
        <w:ind w:firstLine="850"/>
        <w:jc w:val="both"/>
      </w:pPr>
      <w:r>
        <w:t xml:space="preserve">1) </w:t>
      </w:r>
      <w:r w:rsidR="00F624B1">
        <w:t xml:space="preserve">предварительная </w:t>
      </w:r>
      <w:r w:rsidRPr="00C1654E">
        <w:t>оценк</w:t>
      </w:r>
      <w:r>
        <w:t>а</w:t>
      </w:r>
      <w:r w:rsidRPr="00C1654E">
        <w:t xml:space="preserve"> экологического воздействия проектов хозяйственного развития на окружающую среду</w:t>
      </w:r>
      <w:r>
        <w:t xml:space="preserve"> (ОВОС)</w:t>
      </w:r>
      <w:r w:rsidR="00F624B1">
        <w:t xml:space="preserve"> инвестором</w:t>
      </w:r>
      <w:r>
        <w:t>;</w:t>
      </w:r>
    </w:p>
    <w:p w:rsidR="00F6417E" w:rsidRDefault="00F6417E" w:rsidP="00C1654E">
      <w:pPr>
        <w:spacing w:line="300" w:lineRule="exact"/>
        <w:ind w:firstLine="850"/>
        <w:jc w:val="both"/>
      </w:pPr>
      <w:r>
        <w:t>2)</w:t>
      </w:r>
      <w:r w:rsidR="00F624B1">
        <w:t xml:space="preserve"> ОВОС общественными организациями и/или государственными органами</w:t>
      </w:r>
      <w:r>
        <w:t>;</w:t>
      </w:r>
    </w:p>
    <w:p w:rsidR="00F6417E" w:rsidRDefault="00F6417E" w:rsidP="00C1654E">
      <w:pPr>
        <w:spacing w:line="300" w:lineRule="exact"/>
        <w:ind w:firstLine="850"/>
        <w:jc w:val="both"/>
      </w:pPr>
      <w:r>
        <w:t xml:space="preserve">3) </w:t>
      </w:r>
      <w:r w:rsidR="00042FA2" w:rsidRPr="00C1654E">
        <w:t>широкое информирование о результатах ЭЭ</w:t>
      </w:r>
      <w:r w:rsidR="00042FA2">
        <w:t>;</w:t>
      </w:r>
    </w:p>
    <w:p w:rsidR="00F6417E" w:rsidRDefault="00042FA2" w:rsidP="00C1654E">
      <w:pPr>
        <w:spacing w:line="300" w:lineRule="exact"/>
        <w:ind w:firstLine="850"/>
        <w:jc w:val="both"/>
      </w:pPr>
      <w:r>
        <w:t xml:space="preserve">4) </w:t>
      </w:r>
      <w:r w:rsidRPr="00C1654E">
        <w:t>проведение консультаций между заинтересованными ведомствами и другими юридическими лицами</w:t>
      </w:r>
      <w:r>
        <w:t>;</w:t>
      </w:r>
    </w:p>
    <w:p w:rsidR="00042FA2" w:rsidRDefault="00042FA2" w:rsidP="00C1654E">
      <w:pPr>
        <w:spacing w:line="300" w:lineRule="exact"/>
        <w:ind w:firstLine="850"/>
        <w:jc w:val="both"/>
      </w:pPr>
      <w:r>
        <w:t>5) окончательное решение с учетом мнения общественности.</w:t>
      </w:r>
    </w:p>
    <w:p w:rsidR="00396976" w:rsidRDefault="00F624B1" w:rsidP="00042FA2">
      <w:pPr>
        <w:spacing w:line="300" w:lineRule="exact"/>
        <w:ind w:firstLine="850"/>
        <w:jc w:val="both"/>
      </w:pPr>
      <w:r>
        <w:t xml:space="preserve">При этом предусматривается </w:t>
      </w:r>
      <w:r w:rsidRPr="00C1654E">
        <w:t xml:space="preserve">активное участие общественности на всех стадиях проведения экологической экспертизы и принятия решения об окончательной реализации этих проектов </w:t>
      </w:r>
      <w:r w:rsidR="00C1654E" w:rsidRPr="00C1654E">
        <w:t>Цель общественной ЭЭ в явном виде до сих пор не определена, но, по-видимому, именно она являетс</w:t>
      </w:r>
      <w:r>
        <w:t>я прямым проявлением права граж</w:t>
      </w:r>
      <w:r w:rsidR="00C1654E" w:rsidRPr="00C1654E">
        <w:t>дан на достоверную экологическую информацию.</w:t>
      </w:r>
    </w:p>
    <w:sectPr w:rsidR="00396976" w:rsidSect="00CA4047">
      <w:headerReference w:type="even" r:id="rId9"/>
      <w:headerReference w:type="default" r:id="rId10"/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A5" w:rsidRDefault="00386FA5">
      <w:r>
        <w:separator/>
      </w:r>
    </w:p>
  </w:endnote>
  <w:endnote w:type="continuationSeparator" w:id="0">
    <w:p w:rsidR="00386FA5" w:rsidRDefault="0038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A5" w:rsidRDefault="00386FA5">
      <w:r>
        <w:separator/>
      </w:r>
    </w:p>
  </w:footnote>
  <w:footnote w:type="continuationSeparator" w:id="0">
    <w:p w:rsidR="00386FA5" w:rsidRDefault="00386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F" w:rsidRDefault="00380D78" w:rsidP="007A0B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6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64FF" w:rsidRDefault="007964FF" w:rsidP="00A675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FF" w:rsidRDefault="00380D78" w:rsidP="007A0B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6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5A2D">
      <w:rPr>
        <w:rStyle w:val="a4"/>
        <w:noProof/>
      </w:rPr>
      <w:t>1</w:t>
    </w:r>
    <w:r>
      <w:rPr>
        <w:rStyle w:val="a4"/>
      </w:rPr>
      <w:fldChar w:fldCharType="end"/>
    </w:r>
  </w:p>
  <w:p w:rsidR="007964FF" w:rsidRDefault="007964FF" w:rsidP="00A675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183"/>
    <w:multiLevelType w:val="hybridMultilevel"/>
    <w:tmpl w:val="11BA4C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20E50CE"/>
    <w:multiLevelType w:val="singleLevel"/>
    <w:tmpl w:val="0884E8D0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abstractNum w:abstractNumId="2">
    <w:nsid w:val="1B245A91"/>
    <w:multiLevelType w:val="singleLevel"/>
    <w:tmpl w:val="0884E8D0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abstractNum w:abstractNumId="3">
    <w:nsid w:val="2129604A"/>
    <w:multiLevelType w:val="hybridMultilevel"/>
    <w:tmpl w:val="2AAE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56341"/>
    <w:multiLevelType w:val="hybridMultilevel"/>
    <w:tmpl w:val="03924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50A07"/>
    <w:multiLevelType w:val="hybridMultilevel"/>
    <w:tmpl w:val="695C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2765D8"/>
    <w:multiLevelType w:val="hybridMultilevel"/>
    <w:tmpl w:val="E31A0698"/>
    <w:lvl w:ilvl="0" w:tplc="FF341CB2">
      <w:start w:val="1"/>
      <w:numFmt w:val="bullet"/>
      <w:lvlText w:val="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9762718"/>
    <w:multiLevelType w:val="singleLevel"/>
    <w:tmpl w:val="0884E8D0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abstractNum w:abstractNumId="8">
    <w:nsid w:val="3C83303D"/>
    <w:multiLevelType w:val="hybridMultilevel"/>
    <w:tmpl w:val="9A4273D0"/>
    <w:lvl w:ilvl="0" w:tplc="75D87DF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EF59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82C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8782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681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2288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E6BC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2FAA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5BB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A6694F"/>
    <w:multiLevelType w:val="singleLevel"/>
    <w:tmpl w:val="0884E8D0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abstractNum w:abstractNumId="10">
    <w:nsid w:val="4BC872D4"/>
    <w:multiLevelType w:val="hybridMultilevel"/>
    <w:tmpl w:val="7E120FAE"/>
    <w:lvl w:ilvl="0" w:tplc="8D3A7A3A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1">
    <w:nsid w:val="50B03EC4"/>
    <w:multiLevelType w:val="hybridMultilevel"/>
    <w:tmpl w:val="5314911A"/>
    <w:lvl w:ilvl="0" w:tplc="A970B52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0B33C0F"/>
    <w:multiLevelType w:val="hybridMultilevel"/>
    <w:tmpl w:val="BAC8229C"/>
    <w:lvl w:ilvl="0" w:tplc="320410D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A8CF4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EE2A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AC55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9AA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2A8E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E1CF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0D87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E999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A706EF"/>
    <w:multiLevelType w:val="hybridMultilevel"/>
    <w:tmpl w:val="09A2D53E"/>
    <w:lvl w:ilvl="0" w:tplc="0F66198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4DC51F4"/>
    <w:multiLevelType w:val="hybridMultilevel"/>
    <w:tmpl w:val="7E2AB85A"/>
    <w:lvl w:ilvl="0" w:tplc="22A8EFEA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36EE1"/>
    <w:multiLevelType w:val="singleLevel"/>
    <w:tmpl w:val="0884E8D0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abstractNum w:abstractNumId="16">
    <w:nsid w:val="5C556B38"/>
    <w:multiLevelType w:val="hybridMultilevel"/>
    <w:tmpl w:val="109A4D2E"/>
    <w:lvl w:ilvl="0" w:tplc="42A4E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45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475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44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01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8F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06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07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26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91115"/>
    <w:multiLevelType w:val="hybridMultilevel"/>
    <w:tmpl w:val="2954E48C"/>
    <w:lvl w:ilvl="0" w:tplc="4AAE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C5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28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60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0F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F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A5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4D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EC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927DB"/>
    <w:multiLevelType w:val="hybridMultilevel"/>
    <w:tmpl w:val="583A1918"/>
    <w:lvl w:ilvl="0" w:tplc="069CE36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5121EEA"/>
    <w:multiLevelType w:val="hybridMultilevel"/>
    <w:tmpl w:val="28A47DD4"/>
    <w:lvl w:ilvl="0" w:tplc="7B58472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62B4E38"/>
    <w:multiLevelType w:val="singleLevel"/>
    <w:tmpl w:val="FE5485A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1">
    <w:nsid w:val="66F227AD"/>
    <w:multiLevelType w:val="multilevel"/>
    <w:tmpl w:val="C3B8273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2">
    <w:nsid w:val="6A440ED9"/>
    <w:multiLevelType w:val="hybridMultilevel"/>
    <w:tmpl w:val="A61C1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0C5577"/>
    <w:multiLevelType w:val="hybridMultilevel"/>
    <w:tmpl w:val="0688FBFE"/>
    <w:lvl w:ilvl="0" w:tplc="D92E6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64A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F2C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E2A9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96E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AF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66E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985E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B00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055F5"/>
    <w:multiLevelType w:val="hybridMultilevel"/>
    <w:tmpl w:val="01883B3C"/>
    <w:lvl w:ilvl="0" w:tplc="A7BC742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6E435962"/>
    <w:multiLevelType w:val="hybridMultilevel"/>
    <w:tmpl w:val="36C80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F31D5"/>
    <w:multiLevelType w:val="singleLevel"/>
    <w:tmpl w:val="0884E8D0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abstractNum w:abstractNumId="27">
    <w:nsid w:val="6FD049F5"/>
    <w:multiLevelType w:val="singleLevel"/>
    <w:tmpl w:val="0884E8D0"/>
    <w:lvl w:ilvl="0">
      <w:start w:val="1"/>
      <w:numFmt w:val="decimal"/>
      <w:lvlText w:val="%1)"/>
      <w:legacy w:legacy="1" w:legacySpace="0" w:legacyIndent="454"/>
      <w:lvlJc w:val="left"/>
      <w:pPr>
        <w:ind w:left="1021" w:hanging="454"/>
      </w:pPr>
    </w:lvl>
  </w:abstractNum>
  <w:abstractNum w:abstractNumId="28">
    <w:nsid w:val="75923E7D"/>
    <w:multiLevelType w:val="hybridMultilevel"/>
    <w:tmpl w:val="284C479E"/>
    <w:lvl w:ilvl="0" w:tplc="5F4AF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095F3C"/>
    <w:multiLevelType w:val="hybridMultilevel"/>
    <w:tmpl w:val="77A450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8F23D4F"/>
    <w:multiLevelType w:val="hybridMultilevel"/>
    <w:tmpl w:val="A2B47D5A"/>
    <w:lvl w:ilvl="0" w:tplc="2CA657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24"/>
  </w:num>
  <w:num w:numId="5">
    <w:abstractNumId w:val="19"/>
  </w:num>
  <w:num w:numId="6">
    <w:abstractNumId w:val="16"/>
  </w:num>
  <w:num w:numId="7">
    <w:abstractNumId w:val="17"/>
  </w:num>
  <w:num w:numId="8">
    <w:abstractNumId w:val="23"/>
  </w:num>
  <w:num w:numId="9">
    <w:abstractNumId w:val="28"/>
  </w:num>
  <w:num w:numId="10">
    <w:abstractNumId w:val="0"/>
  </w:num>
  <w:num w:numId="11">
    <w:abstractNumId w:val="29"/>
  </w:num>
  <w:num w:numId="12">
    <w:abstractNumId w:val="25"/>
  </w:num>
  <w:num w:numId="13">
    <w:abstractNumId w:val="5"/>
  </w:num>
  <w:num w:numId="14">
    <w:abstractNumId w:val="3"/>
  </w:num>
  <w:num w:numId="15">
    <w:abstractNumId w:val="22"/>
  </w:num>
  <w:num w:numId="16">
    <w:abstractNumId w:val="4"/>
  </w:num>
  <w:num w:numId="17">
    <w:abstractNumId w:val="30"/>
  </w:num>
  <w:num w:numId="18">
    <w:abstractNumId w:val="21"/>
  </w:num>
  <w:num w:numId="19">
    <w:abstractNumId w:val="27"/>
  </w:num>
  <w:num w:numId="20">
    <w:abstractNumId w:val="2"/>
  </w:num>
  <w:num w:numId="21">
    <w:abstractNumId w:val="9"/>
  </w:num>
  <w:num w:numId="22">
    <w:abstractNumId w:val="7"/>
  </w:num>
  <w:num w:numId="23">
    <w:abstractNumId w:val="26"/>
  </w:num>
  <w:num w:numId="24">
    <w:abstractNumId w:val="15"/>
  </w:num>
  <w:num w:numId="25">
    <w:abstractNumId w:val="1"/>
  </w:num>
  <w:num w:numId="26">
    <w:abstractNumId w:val="6"/>
  </w:num>
  <w:num w:numId="27">
    <w:abstractNumId w:val="14"/>
  </w:num>
  <w:num w:numId="28">
    <w:abstractNumId w:val="13"/>
  </w:num>
  <w:num w:numId="29">
    <w:abstractNumId w:val="12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108"/>
    <w:rsid w:val="00005940"/>
    <w:rsid w:val="000078D7"/>
    <w:rsid w:val="00007BA7"/>
    <w:rsid w:val="000112A7"/>
    <w:rsid w:val="00020066"/>
    <w:rsid w:val="0002575B"/>
    <w:rsid w:val="00026C84"/>
    <w:rsid w:val="000276A2"/>
    <w:rsid w:val="000330CA"/>
    <w:rsid w:val="00042FA2"/>
    <w:rsid w:val="00061CC6"/>
    <w:rsid w:val="000729E6"/>
    <w:rsid w:val="00076564"/>
    <w:rsid w:val="0008089A"/>
    <w:rsid w:val="0009241F"/>
    <w:rsid w:val="00093CDC"/>
    <w:rsid w:val="000A5A2D"/>
    <w:rsid w:val="000B02A1"/>
    <w:rsid w:val="000B1D9A"/>
    <w:rsid w:val="000C02DC"/>
    <w:rsid w:val="000C05A6"/>
    <w:rsid w:val="000C5476"/>
    <w:rsid w:val="000D322D"/>
    <w:rsid w:val="000D5471"/>
    <w:rsid w:val="000E15A0"/>
    <w:rsid w:val="000E3BD7"/>
    <w:rsid w:val="000E3DBA"/>
    <w:rsid w:val="000E47B6"/>
    <w:rsid w:val="000F082E"/>
    <w:rsid w:val="000F1D3B"/>
    <w:rsid w:val="0010154A"/>
    <w:rsid w:val="0010251E"/>
    <w:rsid w:val="00103524"/>
    <w:rsid w:val="0010490C"/>
    <w:rsid w:val="001230E4"/>
    <w:rsid w:val="00125B57"/>
    <w:rsid w:val="00126EDD"/>
    <w:rsid w:val="00132DD5"/>
    <w:rsid w:val="00134E79"/>
    <w:rsid w:val="00140F40"/>
    <w:rsid w:val="0014721F"/>
    <w:rsid w:val="0015456A"/>
    <w:rsid w:val="00157E9F"/>
    <w:rsid w:val="00167AE8"/>
    <w:rsid w:val="001812B0"/>
    <w:rsid w:val="00182345"/>
    <w:rsid w:val="001862F2"/>
    <w:rsid w:val="001948CE"/>
    <w:rsid w:val="00194A0B"/>
    <w:rsid w:val="0019556A"/>
    <w:rsid w:val="001A34EF"/>
    <w:rsid w:val="001A5ED0"/>
    <w:rsid w:val="001B342F"/>
    <w:rsid w:val="001B5156"/>
    <w:rsid w:val="001B70E7"/>
    <w:rsid w:val="001B7B70"/>
    <w:rsid w:val="001C1ACF"/>
    <w:rsid w:val="001C27BE"/>
    <w:rsid w:val="001C5B40"/>
    <w:rsid w:val="001D0416"/>
    <w:rsid w:val="001D6FC8"/>
    <w:rsid w:val="001E0CB1"/>
    <w:rsid w:val="001E1634"/>
    <w:rsid w:val="001E3CD2"/>
    <w:rsid w:val="001E3FA4"/>
    <w:rsid w:val="001E6A67"/>
    <w:rsid w:val="001E768C"/>
    <w:rsid w:val="001F1B39"/>
    <w:rsid w:val="0020400D"/>
    <w:rsid w:val="002126CF"/>
    <w:rsid w:val="00217CC5"/>
    <w:rsid w:val="00220D7A"/>
    <w:rsid w:val="002323EE"/>
    <w:rsid w:val="00237DC1"/>
    <w:rsid w:val="00240026"/>
    <w:rsid w:val="0024072E"/>
    <w:rsid w:val="002434D2"/>
    <w:rsid w:val="0024439F"/>
    <w:rsid w:val="00245757"/>
    <w:rsid w:val="002542CE"/>
    <w:rsid w:val="002611DF"/>
    <w:rsid w:val="0026536A"/>
    <w:rsid w:val="00267794"/>
    <w:rsid w:val="0027080C"/>
    <w:rsid w:val="002734E1"/>
    <w:rsid w:val="002769DB"/>
    <w:rsid w:val="002777D0"/>
    <w:rsid w:val="002A2461"/>
    <w:rsid w:val="002A3E6F"/>
    <w:rsid w:val="002B08B0"/>
    <w:rsid w:val="002B0A34"/>
    <w:rsid w:val="002B284B"/>
    <w:rsid w:val="002B7730"/>
    <w:rsid w:val="002B7A60"/>
    <w:rsid w:val="002D0B7F"/>
    <w:rsid w:val="002D5D2B"/>
    <w:rsid w:val="002D6373"/>
    <w:rsid w:val="002F17E5"/>
    <w:rsid w:val="002F1D77"/>
    <w:rsid w:val="002F386A"/>
    <w:rsid w:val="002F3DF4"/>
    <w:rsid w:val="002F7F95"/>
    <w:rsid w:val="003007D1"/>
    <w:rsid w:val="0031042E"/>
    <w:rsid w:val="00310BD9"/>
    <w:rsid w:val="00316C42"/>
    <w:rsid w:val="003208FE"/>
    <w:rsid w:val="0032728C"/>
    <w:rsid w:val="00346B1C"/>
    <w:rsid w:val="0035571F"/>
    <w:rsid w:val="00356628"/>
    <w:rsid w:val="00357084"/>
    <w:rsid w:val="00357BF3"/>
    <w:rsid w:val="00366BE2"/>
    <w:rsid w:val="00367AE4"/>
    <w:rsid w:val="003701DE"/>
    <w:rsid w:val="00371E57"/>
    <w:rsid w:val="003720E4"/>
    <w:rsid w:val="00372552"/>
    <w:rsid w:val="00374F82"/>
    <w:rsid w:val="00380D78"/>
    <w:rsid w:val="00384223"/>
    <w:rsid w:val="00386CF2"/>
    <w:rsid w:val="00386FA5"/>
    <w:rsid w:val="00392BD7"/>
    <w:rsid w:val="00396976"/>
    <w:rsid w:val="003A25B0"/>
    <w:rsid w:val="003A56A9"/>
    <w:rsid w:val="003A581B"/>
    <w:rsid w:val="003B5A7D"/>
    <w:rsid w:val="003D2CC8"/>
    <w:rsid w:val="003F1FF3"/>
    <w:rsid w:val="003F775E"/>
    <w:rsid w:val="00406758"/>
    <w:rsid w:val="004078C3"/>
    <w:rsid w:val="00423502"/>
    <w:rsid w:val="00432F3C"/>
    <w:rsid w:val="00446E30"/>
    <w:rsid w:val="00453E81"/>
    <w:rsid w:val="00457211"/>
    <w:rsid w:val="00461471"/>
    <w:rsid w:val="00465329"/>
    <w:rsid w:val="004678E0"/>
    <w:rsid w:val="004705CB"/>
    <w:rsid w:val="00484B03"/>
    <w:rsid w:val="004850BB"/>
    <w:rsid w:val="00485209"/>
    <w:rsid w:val="00490402"/>
    <w:rsid w:val="004A497B"/>
    <w:rsid w:val="004C1AD2"/>
    <w:rsid w:val="004C289D"/>
    <w:rsid w:val="004C4102"/>
    <w:rsid w:val="004C5E95"/>
    <w:rsid w:val="004D7176"/>
    <w:rsid w:val="004E2EA7"/>
    <w:rsid w:val="0050277D"/>
    <w:rsid w:val="00507BB9"/>
    <w:rsid w:val="00510B84"/>
    <w:rsid w:val="00510D8E"/>
    <w:rsid w:val="00511A12"/>
    <w:rsid w:val="00512170"/>
    <w:rsid w:val="005125F7"/>
    <w:rsid w:val="005130BA"/>
    <w:rsid w:val="00514372"/>
    <w:rsid w:val="0052253A"/>
    <w:rsid w:val="00522B71"/>
    <w:rsid w:val="00533E3F"/>
    <w:rsid w:val="00534970"/>
    <w:rsid w:val="00535136"/>
    <w:rsid w:val="00541929"/>
    <w:rsid w:val="005428A6"/>
    <w:rsid w:val="005465F9"/>
    <w:rsid w:val="00551481"/>
    <w:rsid w:val="005515E8"/>
    <w:rsid w:val="005555FD"/>
    <w:rsid w:val="005560C3"/>
    <w:rsid w:val="00560B5F"/>
    <w:rsid w:val="005611DA"/>
    <w:rsid w:val="00565B20"/>
    <w:rsid w:val="00565BD8"/>
    <w:rsid w:val="0057024C"/>
    <w:rsid w:val="00571352"/>
    <w:rsid w:val="005716C3"/>
    <w:rsid w:val="00571AFB"/>
    <w:rsid w:val="00573712"/>
    <w:rsid w:val="005850F9"/>
    <w:rsid w:val="005907D2"/>
    <w:rsid w:val="0059308F"/>
    <w:rsid w:val="005A4A2E"/>
    <w:rsid w:val="005B3662"/>
    <w:rsid w:val="005B3FE0"/>
    <w:rsid w:val="005C032A"/>
    <w:rsid w:val="005C088B"/>
    <w:rsid w:val="005C0C68"/>
    <w:rsid w:val="005C4D83"/>
    <w:rsid w:val="005C6F2C"/>
    <w:rsid w:val="005E0E4F"/>
    <w:rsid w:val="005E1165"/>
    <w:rsid w:val="005E19C5"/>
    <w:rsid w:val="005E3AA1"/>
    <w:rsid w:val="005E50F9"/>
    <w:rsid w:val="005E5823"/>
    <w:rsid w:val="005E6368"/>
    <w:rsid w:val="005E7B65"/>
    <w:rsid w:val="005F200C"/>
    <w:rsid w:val="006002C7"/>
    <w:rsid w:val="00603A1A"/>
    <w:rsid w:val="006266DC"/>
    <w:rsid w:val="0063244D"/>
    <w:rsid w:val="00632A4A"/>
    <w:rsid w:val="00633411"/>
    <w:rsid w:val="00635CC0"/>
    <w:rsid w:val="00637ABC"/>
    <w:rsid w:val="006410A2"/>
    <w:rsid w:val="00642B11"/>
    <w:rsid w:val="006463B9"/>
    <w:rsid w:val="0065047A"/>
    <w:rsid w:val="0065111D"/>
    <w:rsid w:val="006528F6"/>
    <w:rsid w:val="006570AA"/>
    <w:rsid w:val="00657390"/>
    <w:rsid w:val="00661AB4"/>
    <w:rsid w:val="006628A2"/>
    <w:rsid w:val="0066300B"/>
    <w:rsid w:val="00671E0F"/>
    <w:rsid w:val="00684495"/>
    <w:rsid w:val="006A14D4"/>
    <w:rsid w:val="006A174D"/>
    <w:rsid w:val="006A3CA0"/>
    <w:rsid w:val="006A5779"/>
    <w:rsid w:val="006B0788"/>
    <w:rsid w:val="006B3963"/>
    <w:rsid w:val="006B5CCA"/>
    <w:rsid w:val="006B6750"/>
    <w:rsid w:val="006C78DD"/>
    <w:rsid w:val="006D3C59"/>
    <w:rsid w:val="006D4A1C"/>
    <w:rsid w:val="006D6808"/>
    <w:rsid w:val="006E1C95"/>
    <w:rsid w:val="006E786E"/>
    <w:rsid w:val="006F480C"/>
    <w:rsid w:val="006F5B10"/>
    <w:rsid w:val="007001B4"/>
    <w:rsid w:val="007035D8"/>
    <w:rsid w:val="0071555A"/>
    <w:rsid w:val="00715F0C"/>
    <w:rsid w:val="007243D6"/>
    <w:rsid w:val="00726AC7"/>
    <w:rsid w:val="00732D92"/>
    <w:rsid w:val="00734607"/>
    <w:rsid w:val="007376B1"/>
    <w:rsid w:val="007430DA"/>
    <w:rsid w:val="00746F5A"/>
    <w:rsid w:val="00762775"/>
    <w:rsid w:val="00762EA2"/>
    <w:rsid w:val="00765256"/>
    <w:rsid w:val="007733C1"/>
    <w:rsid w:val="0077374D"/>
    <w:rsid w:val="00781545"/>
    <w:rsid w:val="00786B61"/>
    <w:rsid w:val="00791CFF"/>
    <w:rsid w:val="00792669"/>
    <w:rsid w:val="007942AB"/>
    <w:rsid w:val="0079568A"/>
    <w:rsid w:val="007964FF"/>
    <w:rsid w:val="007A02B6"/>
    <w:rsid w:val="007A0B71"/>
    <w:rsid w:val="007B3C9C"/>
    <w:rsid w:val="007C4DFA"/>
    <w:rsid w:val="007D34DB"/>
    <w:rsid w:val="007D42D0"/>
    <w:rsid w:val="007E060F"/>
    <w:rsid w:val="007E1819"/>
    <w:rsid w:val="007E6B09"/>
    <w:rsid w:val="007E6E22"/>
    <w:rsid w:val="007F35F7"/>
    <w:rsid w:val="007F5BE7"/>
    <w:rsid w:val="008102A7"/>
    <w:rsid w:val="008113DD"/>
    <w:rsid w:val="00812684"/>
    <w:rsid w:val="0081309C"/>
    <w:rsid w:val="00824133"/>
    <w:rsid w:val="00826840"/>
    <w:rsid w:val="00831E9F"/>
    <w:rsid w:val="00833A8F"/>
    <w:rsid w:val="00833F5E"/>
    <w:rsid w:val="00835336"/>
    <w:rsid w:val="00843AE1"/>
    <w:rsid w:val="008512B4"/>
    <w:rsid w:val="008566FA"/>
    <w:rsid w:val="00871769"/>
    <w:rsid w:val="008742AB"/>
    <w:rsid w:val="00876CB0"/>
    <w:rsid w:val="00882650"/>
    <w:rsid w:val="00885DE5"/>
    <w:rsid w:val="00885EA5"/>
    <w:rsid w:val="00886A29"/>
    <w:rsid w:val="008A425F"/>
    <w:rsid w:val="008B2006"/>
    <w:rsid w:val="008C2D0C"/>
    <w:rsid w:val="008C603F"/>
    <w:rsid w:val="00911DBE"/>
    <w:rsid w:val="00913785"/>
    <w:rsid w:val="00923BA2"/>
    <w:rsid w:val="00925626"/>
    <w:rsid w:val="0092708D"/>
    <w:rsid w:val="0093109E"/>
    <w:rsid w:val="009351E5"/>
    <w:rsid w:val="0093680C"/>
    <w:rsid w:val="009378A6"/>
    <w:rsid w:val="00944E09"/>
    <w:rsid w:val="00947889"/>
    <w:rsid w:val="009511C4"/>
    <w:rsid w:val="00955CAA"/>
    <w:rsid w:val="009574A1"/>
    <w:rsid w:val="009574EC"/>
    <w:rsid w:val="00963A60"/>
    <w:rsid w:val="0097144C"/>
    <w:rsid w:val="0097526E"/>
    <w:rsid w:val="00977576"/>
    <w:rsid w:val="009804D8"/>
    <w:rsid w:val="009936BA"/>
    <w:rsid w:val="009A1B5B"/>
    <w:rsid w:val="009A695F"/>
    <w:rsid w:val="009A79ED"/>
    <w:rsid w:val="009A7C19"/>
    <w:rsid w:val="009B4ABF"/>
    <w:rsid w:val="009C108D"/>
    <w:rsid w:val="009C12DD"/>
    <w:rsid w:val="009C5A20"/>
    <w:rsid w:val="009C7BFC"/>
    <w:rsid w:val="009D10F6"/>
    <w:rsid w:val="009D4EBF"/>
    <w:rsid w:val="009D62DA"/>
    <w:rsid w:val="009E1A9B"/>
    <w:rsid w:val="009E4C29"/>
    <w:rsid w:val="009F2411"/>
    <w:rsid w:val="00A0477A"/>
    <w:rsid w:val="00A0553E"/>
    <w:rsid w:val="00A16541"/>
    <w:rsid w:val="00A22E28"/>
    <w:rsid w:val="00A3487E"/>
    <w:rsid w:val="00A365D5"/>
    <w:rsid w:val="00A37363"/>
    <w:rsid w:val="00A40F63"/>
    <w:rsid w:val="00A430B9"/>
    <w:rsid w:val="00A431FD"/>
    <w:rsid w:val="00A46A74"/>
    <w:rsid w:val="00A46AC6"/>
    <w:rsid w:val="00A577B7"/>
    <w:rsid w:val="00A57FAE"/>
    <w:rsid w:val="00A675B8"/>
    <w:rsid w:val="00A7039E"/>
    <w:rsid w:val="00A70F51"/>
    <w:rsid w:val="00A73578"/>
    <w:rsid w:val="00A7419F"/>
    <w:rsid w:val="00A7446B"/>
    <w:rsid w:val="00A75408"/>
    <w:rsid w:val="00A86A5E"/>
    <w:rsid w:val="00A92C57"/>
    <w:rsid w:val="00AA278F"/>
    <w:rsid w:val="00AA5CC7"/>
    <w:rsid w:val="00AB116A"/>
    <w:rsid w:val="00AB2074"/>
    <w:rsid w:val="00AD729C"/>
    <w:rsid w:val="00AE1684"/>
    <w:rsid w:val="00AE43FE"/>
    <w:rsid w:val="00AE7A55"/>
    <w:rsid w:val="00AF3089"/>
    <w:rsid w:val="00AF5695"/>
    <w:rsid w:val="00AF79A7"/>
    <w:rsid w:val="00B04906"/>
    <w:rsid w:val="00B068BD"/>
    <w:rsid w:val="00B1103C"/>
    <w:rsid w:val="00B134F3"/>
    <w:rsid w:val="00B16CE9"/>
    <w:rsid w:val="00B2731D"/>
    <w:rsid w:val="00B3297C"/>
    <w:rsid w:val="00B35DDF"/>
    <w:rsid w:val="00B3697E"/>
    <w:rsid w:val="00B4130B"/>
    <w:rsid w:val="00B42CD7"/>
    <w:rsid w:val="00B441DB"/>
    <w:rsid w:val="00B44793"/>
    <w:rsid w:val="00B447BA"/>
    <w:rsid w:val="00B47FA7"/>
    <w:rsid w:val="00B50D03"/>
    <w:rsid w:val="00B50F8F"/>
    <w:rsid w:val="00B53735"/>
    <w:rsid w:val="00B6042D"/>
    <w:rsid w:val="00B675D7"/>
    <w:rsid w:val="00B70BD3"/>
    <w:rsid w:val="00B738A9"/>
    <w:rsid w:val="00B7507B"/>
    <w:rsid w:val="00B85868"/>
    <w:rsid w:val="00B92732"/>
    <w:rsid w:val="00B941AD"/>
    <w:rsid w:val="00BA2029"/>
    <w:rsid w:val="00BA33A6"/>
    <w:rsid w:val="00BA7078"/>
    <w:rsid w:val="00BB0264"/>
    <w:rsid w:val="00BB79CC"/>
    <w:rsid w:val="00BC342E"/>
    <w:rsid w:val="00BD0650"/>
    <w:rsid w:val="00BD42B0"/>
    <w:rsid w:val="00BD5CF2"/>
    <w:rsid w:val="00BD74D5"/>
    <w:rsid w:val="00BE3576"/>
    <w:rsid w:val="00BF2115"/>
    <w:rsid w:val="00BF4CB6"/>
    <w:rsid w:val="00BF74FD"/>
    <w:rsid w:val="00C0054A"/>
    <w:rsid w:val="00C079C1"/>
    <w:rsid w:val="00C14E5E"/>
    <w:rsid w:val="00C1654E"/>
    <w:rsid w:val="00C1799B"/>
    <w:rsid w:val="00C26DEC"/>
    <w:rsid w:val="00C3041A"/>
    <w:rsid w:val="00C42A97"/>
    <w:rsid w:val="00C546C0"/>
    <w:rsid w:val="00C61383"/>
    <w:rsid w:val="00C61A7A"/>
    <w:rsid w:val="00C63580"/>
    <w:rsid w:val="00C64349"/>
    <w:rsid w:val="00C66D04"/>
    <w:rsid w:val="00C66F92"/>
    <w:rsid w:val="00C74D7B"/>
    <w:rsid w:val="00C77CE8"/>
    <w:rsid w:val="00C828FF"/>
    <w:rsid w:val="00C94EC9"/>
    <w:rsid w:val="00CA0108"/>
    <w:rsid w:val="00CA0744"/>
    <w:rsid w:val="00CA17C5"/>
    <w:rsid w:val="00CA4047"/>
    <w:rsid w:val="00CB0F5B"/>
    <w:rsid w:val="00CB1796"/>
    <w:rsid w:val="00CB49E7"/>
    <w:rsid w:val="00CC5034"/>
    <w:rsid w:val="00CF4744"/>
    <w:rsid w:val="00D20EDA"/>
    <w:rsid w:val="00D22F54"/>
    <w:rsid w:val="00D23020"/>
    <w:rsid w:val="00D23EB6"/>
    <w:rsid w:val="00D30CA6"/>
    <w:rsid w:val="00D32A26"/>
    <w:rsid w:val="00D441EA"/>
    <w:rsid w:val="00D44FD8"/>
    <w:rsid w:val="00D45071"/>
    <w:rsid w:val="00D50466"/>
    <w:rsid w:val="00D55A5F"/>
    <w:rsid w:val="00D610E6"/>
    <w:rsid w:val="00D63130"/>
    <w:rsid w:val="00D64998"/>
    <w:rsid w:val="00D733B1"/>
    <w:rsid w:val="00D76D63"/>
    <w:rsid w:val="00D84F70"/>
    <w:rsid w:val="00D95787"/>
    <w:rsid w:val="00D9587F"/>
    <w:rsid w:val="00DA78C6"/>
    <w:rsid w:val="00DB587C"/>
    <w:rsid w:val="00DB6D61"/>
    <w:rsid w:val="00DD091D"/>
    <w:rsid w:val="00DE740E"/>
    <w:rsid w:val="00DE7E3D"/>
    <w:rsid w:val="00DF10FE"/>
    <w:rsid w:val="00DF6C10"/>
    <w:rsid w:val="00E11C3C"/>
    <w:rsid w:val="00E24D9A"/>
    <w:rsid w:val="00E368C9"/>
    <w:rsid w:val="00E50846"/>
    <w:rsid w:val="00E511A3"/>
    <w:rsid w:val="00E51EAC"/>
    <w:rsid w:val="00E54276"/>
    <w:rsid w:val="00E6254F"/>
    <w:rsid w:val="00E6519D"/>
    <w:rsid w:val="00E72BE5"/>
    <w:rsid w:val="00E830DD"/>
    <w:rsid w:val="00E90F2D"/>
    <w:rsid w:val="00E97E45"/>
    <w:rsid w:val="00EA36E1"/>
    <w:rsid w:val="00EA4870"/>
    <w:rsid w:val="00EA64DC"/>
    <w:rsid w:val="00EB3AC9"/>
    <w:rsid w:val="00EB588F"/>
    <w:rsid w:val="00EB58FC"/>
    <w:rsid w:val="00EC7B22"/>
    <w:rsid w:val="00ED1C26"/>
    <w:rsid w:val="00ED2A93"/>
    <w:rsid w:val="00ED69D9"/>
    <w:rsid w:val="00EE0F4B"/>
    <w:rsid w:val="00EE3BAD"/>
    <w:rsid w:val="00EF75B7"/>
    <w:rsid w:val="00F01380"/>
    <w:rsid w:val="00F04232"/>
    <w:rsid w:val="00F064E3"/>
    <w:rsid w:val="00F11DAB"/>
    <w:rsid w:val="00F1303E"/>
    <w:rsid w:val="00F14AE1"/>
    <w:rsid w:val="00F27763"/>
    <w:rsid w:val="00F31FF6"/>
    <w:rsid w:val="00F337D0"/>
    <w:rsid w:val="00F35E4C"/>
    <w:rsid w:val="00F42FD8"/>
    <w:rsid w:val="00F44969"/>
    <w:rsid w:val="00F46B79"/>
    <w:rsid w:val="00F46CA7"/>
    <w:rsid w:val="00F549A1"/>
    <w:rsid w:val="00F54C83"/>
    <w:rsid w:val="00F56605"/>
    <w:rsid w:val="00F61667"/>
    <w:rsid w:val="00F620FA"/>
    <w:rsid w:val="00F624B1"/>
    <w:rsid w:val="00F6417E"/>
    <w:rsid w:val="00F70833"/>
    <w:rsid w:val="00F73D15"/>
    <w:rsid w:val="00F849A6"/>
    <w:rsid w:val="00F84B84"/>
    <w:rsid w:val="00F86450"/>
    <w:rsid w:val="00F923BD"/>
    <w:rsid w:val="00F927B0"/>
    <w:rsid w:val="00FB44AF"/>
    <w:rsid w:val="00FB5639"/>
    <w:rsid w:val="00FC1348"/>
    <w:rsid w:val="00FC3007"/>
    <w:rsid w:val="00FC3C99"/>
    <w:rsid w:val="00FD27A4"/>
    <w:rsid w:val="00FD31CD"/>
    <w:rsid w:val="00FE3F9E"/>
    <w:rsid w:val="00FE41CD"/>
    <w:rsid w:val="00FE48DB"/>
    <w:rsid w:val="00FE5048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071"/>
    <w:rPr>
      <w:sz w:val="24"/>
      <w:szCs w:val="24"/>
    </w:rPr>
  </w:style>
  <w:style w:type="paragraph" w:styleId="1">
    <w:name w:val="heading 1"/>
    <w:basedOn w:val="a"/>
    <w:next w:val="a"/>
    <w:qFormat/>
    <w:rsid w:val="00CA0108"/>
    <w:pPr>
      <w:keepNext/>
      <w:ind w:left="567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A0108"/>
    <w:pPr>
      <w:ind w:firstLine="851"/>
    </w:pPr>
    <w:rPr>
      <w:sz w:val="28"/>
      <w:szCs w:val="20"/>
    </w:rPr>
  </w:style>
  <w:style w:type="paragraph" w:customStyle="1" w:styleId="17">
    <w:name w:val="Обычный_17пт"/>
    <w:basedOn w:val="a"/>
    <w:next w:val="a"/>
    <w:rsid w:val="00CA0108"/>
    <w:pPr>
      <w:widowControl w:val="0"/>
      <w:spacing w:line="340" w:lineRule="exact"/>
      <w:ind w:firstLine="851"/>
      <w:jc w:val="both"/>
    </w:pPr>
    <w:rPr>
      <w:snapToGrid w:val="0"/>
      <w:sz w:val="28"/>
      <w:szCs w:val="20"/>
    </w:rPr>
  </w:style>
  <w:style w:type="paragraph" w:styleId="a3">
    <w:name w:val="header"/>
    <w:basedOn w:val="a"/>
    <w:rsid w:val="00A675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675B8"/>
  </w:style>
  <w:style w:type="paragraph" w:styleId="a5">
    <w:name w:val="Document Map"/>
    <w:basedOn w:val="a"/>
    <w:link w:val="a6"/>
    <w:rsid w:val="0037255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372552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rsid w:val="00FC3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0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3007"/>
    <w:pPr>
      <w:ind w:left="720"/>
      <w:contextualSpacing/>
    </w:pPr>
  </w:style>
  <w:style w:type="character" w:styleId="aa">
    <w:name w:val="Hyperlink"/>
    <w:basedOn w:val="a0"/>
    <w:rsid w:val="005465F9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157E9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ac">
    <w:name w:val="Strong"/>
    <w:basedOn w:val="a0"/>
    <w:qFormat/>
    <w:rsid w:val="00157E9F"/>
    <w:rPr>
      <w:b/>
      <w:bCs/>
    </w:rPr>
  </w:style>
  <w:style w:type="paragraph" w:customStyle="1" w:styleId="10">
    <w:name w:val="Обычный1"/>
    <w:rsid w:val="00560B5F"/>
    <w:pPr>
      <w:widowControl w:val="0"/>
      <w:jc w:val="left"/>
    </w:pPr>
    <w:rPr>
      <w:snapToGrid w:val="0"/>
    </w:rPr>
  </w:style>
  <w:style w:type="paragraph" w:styleId="ad">
    <w:name w:val="Block Text"/>
    <w:basedOn w:val="a"/>
    <w:uiPriority w:val="99"/>
    <w:rsid w:val="00671E0F"/>
    <w:pPr>
      <w:autoSpaceDE w:val="0"/>
      <w:autoSpaceDN w:val="0"/>
      <w:spacing w:before="40" w:line="160" w:lineRule="atLeast"/>
      <w:ind w:left="19" w:right="4" w:firstLine="567"/>
      <w:jc w:val="both"/>
    </w:pPr>
    <w:rPr>
      <w:rFonts w:ascii="TimesET" w:hAnsi="TimesET" w:cs="TimesET"/>
      <w:sz w:val="28"/>
      <w:szCs w:val="28"/>
    </w:rPr>
  </w:style>
  <w:style w:type="character" w:styleId="ae">
    <w:name w:val="footnote reference"/>
    <w:basedOn w:val="a0"/>
    <w:rsid w:val="00CB0F5B"/>
    <w:rPr>
      <w:vertAlign w:val="superscript"/>
    </w:rPr>
  </w:style>
  <w:style w:type="paragraph" w:styleId="af">
    <w:name w:val="footnote text"/>
    <w:basedOn w:val="a"/>
    <w:link w:val="af0"/>
    <w:rsid w:val="00CB0F5B"/>
    <w:pPr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B0F5B"/>
  </w:style>
  <w:style w:type="paragraph" w:styleId="af1">
    <w:name w:val="Body Text Indent"/>
    <w:basedOn w:val="a"/>
    <w:link w:val="af2"/>
    <w:rsid w:val="0010154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015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7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C42D-429D-41E6-A530-2FD502DE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3915</Words>
  <Characters>23885</Characters>
  <Application>Microsoft Office Word</Application>
  <DocSecurity>0</DocSecurity>
  <Lines>199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16</vt:lpstr>
    </vt:vector>
  </TitlesOfParts>
  <Company>BSTU</Company>
  <LinksUpToDate>false</LinksUpToDate>
  <CharactersWithSpaces>27745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16</dc:title>
  <dc:subject/>
  <dc:creator>Manzh</dc:creator>
  <cp:keywords/>
  <dc:description/>
  <cp:lastModifiedBy>Manzh</cp:lastModifiedBy>
  <cp:revision>29</cp:revision>
  <cp:lastPrinted>2008-12-11T09:10:00Z</cp:lastPrinted>
  <dcterms:created xsi:type="dcterms:W3CDTF">2009-10-27T06:59:00Z</dcterms:created>
  <dcterms:modified xsi:type="dcterms:W3CDTF">2014-09-15T09:07:00Z</dcterms:modified>
</cp:coreProperties>
</file>