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B4" w:rsidRPr="006525B4" w:rsidRDefault="006525B4" w:rsidP="006525B4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ЛАБОРАТОРНАЯ РАБОТА №</w:t>
      </w:r>
      <w:r w:rsidRPr="006525B4">
        <w:rPr>
          <w:rFonts w:cs="Times New Roman"/>
          <w:b/>
          <w:bCs/>
          <w:sz w:val="28"/>
          <w:szCs w:val="28"/>
        </w:rPr>
        <w:t>2</w:t>
      </w:r>
    </w:p>
    <w:p w:rsidR="006525B4" w:rsidRPr="006525B4" w:rsidRDefault="006525B4" w:rsidP="006525B4">
      <w:pPr>
        <w:ind w:firstLine="0"/>
        <w:jc w:val="center"/>
        <w:rPr>
          <w:b/>
          <w:bCs/>
          <w:sz w:val="28"/>
          <w:szCs w:val="24"/>
          <w:lang w:eastAsia="en-US"/>
        </w:rPr>
      </w:pPr>
      <w:r w:rsidRPr="006525B4">
        <w:rPr>
          <w:b/>
          <w:bCs/>
          <w:sz w:val="28"/>
          <w:szCs w:val="24"/>
          <w:lang w:eastAsia="en-US"/>
        </w:rPr>
        <w:t>НАБЛЮДЕНИЕ ФОРМЫ ЧАСТИЦ.</w:t>
      </w:r>
    </w:p>
    <w:p w:rsidR="006525B4" w:rsidRPr="000554EA" w:rsidRDefault="006525B4" w:rsidP="006525B4">
      <w:pPr>
        <w:ind w:firstLine="284"/>
        <w:rPr>
          <w:b/>
          <w:bCs/>
          <w:sz w:val="28"/>
          <w:szCs w:val="24"/>
          <w:lang w:eastAsia="en-US"/>
        </w:rPr>
      </w:pPr>
    </w:p>
    <w:p w:rsidR="006525B4" w:rsidRPr="0016774A" w:rsidRDefault="006525B4" w:rsidP="006525B4">
      <w:pPr>
        <w:ind w:firstLine="510"/>
        <w:rPr>
          <w:rFonts w:cs="Times New Roman"/>
          <w:sz w:val="28"/>
          <w:szCs w:val="28"/>
        </w:rPr>
      </w:pPr>
      <w:r w:rsidRPr="0016774A">
        <w:rPr>
          <w:rFonts w:cs="Times New Roman"/>
          <w:b/>
          <w:bCs/>
          <w:sz w:val="28"/>
          <w:szCs w:val="28"/>
        </w:rPr>
        <w:t xml:space="preserve">Цель работы </w:t>
      </w:r>
      <w:r>
        <w:rPr>
          <w:rFonts w:cs="Times New Roman"/>
          <w:sz w:val="28"/>
          <w:szCs w:val="28"/>
        </w:rPr>
        <w:t>–</w:t>
      </w:r>
      <w:r w:rsidR="00830BD2">
        <w:rPr>
          <w:rFonts w:cs="Times New Roman"/>
          <w:sz w:val="28"/>
          <w:szCs w:val="28"/>
        </w:rPr>
        <w:t xml:space="preserve"> </w:t>
      </w:r>
      <w:r w:rsidRPr="00027BF9">
        <w:rPr>
          <w:rFonts w:cs="Times New Roman"/>
          <w:sz w:val="28"/>
          <w:szCs w:val="28"/>
        </w:rPr>
        <w:t xml:space="preserve">экспериментальное определение формы и среднего размера частиц </w:t>
      </w:r>
      <w:r w:rsidR="000554EA" w:rsidRPr="00027BF9">
        <w:rPr>
          <w:rFonts w:cs="Times New Roman"/>
          <w:sz w:val="28"/>
          <w:szCs w:val="28"/>
        </w:rPr>
        <w:t xml:space="preserve">керамических </w:t>
      </w:r>
      <w:r w:rsidR="000554EA">
        <w:rPr>
          <w:rFonts w:cs="Times New Roman"/>
          <w:sz w:val="28"/>
          <w:szCs w:val="28"/>
        </w:rPr>
        <w:t>и</w:t>
      </w:r>
      <w:r w:rsidR="00830BD2">
        <w:rPr>
          <w:rFonts w:cs="Times New Roman"/>
          <w:sz w:val="28"/>
          <w:szCs w:val="28"/>
        </w:rPr>
        <w:t xml:space="preserve"> металлических </w:t>
      </w:r>
      <w:r w:rsidRPr="00027BF9">
        <w:rPr>
          <w:rFonts w:cs="Times New Roman"/>
          <w:sz w:val="28"/>
          <w:szCs w:val="28"/>
        </w:rPr>
        <w:t>порошков</w:t>
      </w:r>
      <w:r w:rsidR="00830BD2">
        <w:rPr>
          <w:rFonts w:cs="Times New Roman"/>
          <w:sz w:val="28"/>
          <w:szCs w:val="28"/>
        </w:rPr>
        <w:t>.</w:t>
      </w:r>
    </w:p>
    <w:p w:rsidR="006525B4" w:rsidRPr="0016774A" w:rsidRDefault="006525B4" w:rsidP="000554EA">
      <w:pPr>
        <w:spacing w:before="120" w:after="120"/>
        <w:ind w:firstLine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Теоретические</w:t>
      </w:r>
      <w:r w:rsidRPr="0016774A">
        <w:rPr>
          <w:rFonts w:cs="Times New Roman"/>
          <w:b/>
          <w:bCs/>
          <w:sz w:val="28"/>
          <w:szCs w:val="28"/>
        </w:rPr>
        <w:t xml:space="preserve"> сведения</w:t>
      </w:r>
    </w:p>
    <w:p w:rsidR="006525B4" w:rsidRDefault="006525B4" w:rsidP="006525B4">
      <w:pPr>
        <w:ind w:firstLine="510"/>
        <w:rPr>
          <w:rFonts w:cs="Times New Roman"/>
          <w:sz w:val="28"/>
          <w:szCs w:val="28"/>
        </w:rPr>
      </w:pPr>
      <w:r w:rsidRPr="006525B4">
        <w:rPr>
          <w:rFonts w:cs="Times New Roman"/>
          <w:bCs/>
          <w:iCs/>
          <w:sz w:val="28"/>
          <w:szCs w:val="28"/>
        </w:rPr>
        <w:t xml:space="preserve">Структура </w:t>
      </w:r>
      <w:r w:rsidRPr="00027BF9">
        <w:rPr>
          <w:rFonts w:cs="Times New Roman"/>
          <w:sz w:val="28"/>
          <w:szCs w:val="28"/>
        </w:rPr>
        <w:t>порошков в основном определяется формой частиц и состоянием поверхности, которые зависят от способа получения и последующей обработки порошка. Форма частиц может быть сферической, губчатой, осколочной, тарельчатой, дендритной, плоской, чешуйчатой и др. Первичная форма частиц порошков, полученных тем или иным способом, может видоизменяться при последующей обработке: отжиге, размоле, грануляции и т.д.</w:t>
      </w:r>
    </w:p>
    <w:p w:rsidR="006525B4" w:rsidRDefault="006525B4" w:rsidP="006525B4">
      <w:pPr>
        <w:ind w:firstLine="510"/>
        <w:rPr>
          <w:rFonts w:cs="Times New Roman"/>
          <w:sz w:val="28"/>
          <w:szCs w:val="28"/>
        </w:rPr>
      </w:pPr>
      <w:r w:rsidRPr="00027BF9">
        <w:rPr>
          <w:rFonts w:cs="Times New Roman"/>
          <w:sz w:val="28"/>
          <w:szCs w:val="28"/>
        </w:rPr>
        <w:t>Форму частиц обычно определяют при помощи оптического или электронного микроскопа. Оценку соотношения размеров частиц можно проводить количественно с помощью среднего статического из отношений длины частиц к диаметру. Форма частиц оказывает влияние на насыпную плотность, прессуемость и формуемость порошка, на плотность, прочность и однородность прессовки. В ТУ на порошки обычно указывается требуемая форма частиц.</w:t>
      </w:r>
    </w:p>
    <w:p w:rsidR="006525B4" w:rsidRPr="00C85BAA" w:rsidRDefault="006525B4" w:rsidP="000554EA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C85BAA">
        <w:rPr>
          <w:rFonts w:cs="Times New Roman"/>
          <w:b/>
          <w:sz w:val="28"/>
          <w:szCs w:val="28"/>
        </w:rPr>
        <w:t>Экспериментальная часть</w:t>
      </w:r>
    </w:p>
    <w:p w:rsidR="00830BD2" w:rsidRPr="006525B4" w:rsidRDefault="006525B4" w:rsidP="00830BD2">
      <w:pPr>
        <w:ind w:firstLine="510"/>
        <w:rPr>
          <w:rFonts w:eastAsia="MS Mincho"/>
          <w:sz w:val="28"/>
          <w:lang w:eastAsia="en-US"/>
        </w:rPr>
      </w:pPr>
      <w:r w:rsidRPr="00C85BAA">
        <w:rPr>
          <w:rFonts w:cs="Times New Roman"/>
          <w:i/>
          <w:sz w:val="28"/>
          <w:szCs w:val="28"/>
        </w:rPr>
        <w:t>Аппаратура и материалы</w:t>
      </w:r>
      <w:r>
        <w:rPr>
          <w:rFonts w:cs="Times New Roman"/>
          <w:sz w:val="28"/>
          <w:szCs w:val="28"/>
        </w:rPr>
        <w:t xml:space="preserve">: </w:t>
      </w:r>
      <w:r w:rsidR="00830BD2">
        <w:rPr>
          <w:rFonts w:eastAsia="MS Mincho"/>
          <w:sz w:val="28"/>
          <w:lang w:eastAsia="en-US"/>
        </w:rPr>
        <w:t>м</w:t>
      </w:r>
      <w:r w:rsidR="00830BD2" w:rsidRPr="006525B4">
        <w:rPr>
          <w:rFonts w:eastAsia="MS Mincho"/>
          <w:sz w:val="28"/>
          <w:lang w:eastAsia="en-US"/>
        </w:rPr>
        <w:t>икроскоп, окуляр-микрометр, стеклянная плитка, стеклянная палочка, стеклянная пипетка, предметное стекло, покровное стекло, шпатель.</w:t>
      </w:r>
    </w:p>
    <w:p w:rsidR="006525B4" w:rsidRPr="006525B4" w:rsidRDefault="00830BD2" w:rsidP="006525B4">
      <w:pPr>
        <w:ind w:firstLine="510"/>
        <w:rPr>
          <w:rFonts w:eastAsia="MS Mincho"/>
          <w:sz w:val="28"/>
          <w:lang w:eastAsia="en-US"/>
        </w:rPr>
      </w:pPr>
      <w:r w:rsidRPr="00830BD2">
        <w:rPr>
          <w:rFonts w:eastAsia="MS Mincho"/>
          <w:i/>
          <w:sz w:val="28"/>
          <w:lang w:eastAsia="en-US"/>
        </w:rPr>
        <w:t>Ход работы.</w:t>
      </w:r>
      <w:r>
        <w:rPr>
          <w:rFonts w:eastAsia="MS Mincho"/>
          <w:sz w:val="28"/>
          <w:lang w:eastAsia="en-US"/>
        </w:rPr>
        <w:t xml:space="preserve"> </w:t>
      </w:r>
      <w:r w:rsidR="006525B4" w:rsidRPr="006525B4">
        <w:rPr>
          <w:rFonts w:eastAsia="MS Mincho"/>
          <w:sz w:val="28"/>
          <w:lang w:eastAsia="en-US"/>
        </w:rPr>
        <w:t xml:space="preserve">Из пробы порошка готовят препарат </w:t>
      </w:r>
      <w:r>
        <w:rPr>
          <w:rFonts w:eastAsia="MS Mincho"/>
          <w:sz w:val="28"/>
          <w:lang w:eastAsia="en-US"/>
        </w:rPr>
        <w:t>–</w:t>
      </w:r>
      <w:r w:rsidR="006525B4" w:rsidRPr="006525B4">
        <w:rPr>
          <w:rFonts w:eastAsia="MS Mincho"/>
          <w:sz w:val="28"/>
          <w:lang w:eastAsia="en-US"/>
        </w:rPr>
        <w:t xml:space="preserve"> монослой частиц на подложке, полученный диспергированием порошка в дисперсионной жидкости.</w:t>
      </w:r>
    </w:p>
    <w:p w:rsidR="006525B4" w:rsidRPr="000554EA" w:rsidRDefault="006525B4" w:rsidP="006525B4">
      <w:pPr>
        <w:ind w:firstLine="510"/>
        <w:rPr>
          <w:rFonts w:eastAsia="MS Mincho"/>
          <w:sz w:val="28"/>
          <w:lang w:eastAsia="en-US"/>
        </w:rPr>
      </w:pPr>
      <w:r w:rsidRPr="000554EA">
        <w:rPr>
          <w:rFonts w:eastAsia="MS Mincho"/>
          <w:sz w:val="28"/>
          <w:lang w:eastAsia="en-US"/>
        </w:rPr>
        <w:t>Для этого пробу порошка массой 2</w:t>
      </w:r>
      <w:r w:rsidR="00830BD2" w:rsidRPr="000554EA">
        <w:rPr>
          <w:rFonts w:eastAsia="MS Mincho"/>
          <w:sz w:val="28"/>
          <w:lang w:eastAsia="en-US"/>
        </w:rPr>
        <w:t>–</w:t>
      </w:r>
      <w:r w:rsidRPr="000554EA">
        <w:rPr>
          <w:rFonts w:eastAsia="MS Mincho"/>
          <w:sz w:val="28"/>
          <w:lang w:eastAsia="en-US"/>
        </w:rPr>
        <w:t>7 г тщательно перемешивают шпателем на стеклянной плитке, рассыпают полосой длиной 80</w:t>
      </w:r>
      <w:r w:rsidR="00830BD2" w:rsidRPr="000554EA">
        <w:rPr>
          <w:rFonts w:eastAsia="MS Mincho"/>
          <w:sz w:val="28"/>
          <w:lang w:eastAsia="en-US"/>
        </w:rPr>
        <w:t>–</w:t>
      </w:r>
      <w:r w:rsidRPr="000554EA">
        <w:rPr>
          <w:rFonts w:eastAsia="MS Mincho"/>
          <w:sz w:val="28"/>
          <w:lang w:eastAsia="en-US"/>
        </w:rPr>
        <w:t>100 мм и разделяют ее на 7 или 8 приблизительно равных частей. Четные части отбрасывают, а нечетные смешивают и повторно сокращают таким же образом.</w:t>
      </w:r>
    </w:p>
    <w:p w:rsidR="006525B4" w:rsidRPr="006525B4" w:rsidRDefault="006525B4" w:rsidP="006525B4">
      <w:pPr>
        <w:ind w:firstLine="510"/>
        <w:rPr>
          <w:rFonts w:eastAsia="MS Mincho"/>
          <w:sz w:val="28"/>
          <w:lang w:eastAsia="en-US"/>
        </w:rPr>
      </w:pPr>
      <w:r w:rsidRPr="006525B4">
        <w:rPr>
          <w:rFonts w:eastAsia="MS Mincho"/>
          <w:sz w:val="28"/>
          <w:lang w:eastAsia="en-US"/>
        </w:rPr>
        <w:t>Операцию повторяют до получения пробы массой 0,5</w:t>
      </w:r>
      <w:r w:rsidR="00830BD2">
        <w:rPr>
          <w:rFonts w:eastAsia="MS Mincho"/>
          <w:sz w:val="28"/>
          <w:lang w:eastAsia="en-US"/>
        </w:rPr>
        <w:t>–</w:t>
      </w:r>
      <w:r w:rsidRPr="006525B4">
        <w:rPr>
          <w:rFonts w:eastAsia="MS Mincho"/>
          <w:sz w:val="28"/>
          <w:lang w:eastAsia="en-US"/>
        </w:rPr>
        <w:t>1 г. Затем переносят на кончике стеклянной палочки небольшое количество порошка на предметное стекло, добавляют 1</w:t>
      </w:r>
      <w:r w:rsidR="00830BD2">
        <w:rPr>
          <w:rFonts w:eastAsia="MS Mincho"/>
          <w:sz w:val="28"/>
          <w:lang w:eastAsia="en-US"/>
        </w:rPr>
        <w:t>–</w:t>
      </w:r>
      <w:r w:rsidRPr="006525B4">
        <w:rPr>
          <w:rFonts w:eastAsia="MS Mincho"/>
          <w:sz w:val="28"/>
          <w:lang w:eastAsia="en-US"/>
        </w:rPr>
        <w:t>2 капли глицерина, равномерно распределяют смесь стеклянной палочкой по стеклу, накладывают покровное стекло и осторожно давят на него во избежание выхо</w:t>
      </w:r>
      <w:r w:rsidRPr="006525B4">
        <w:rPr>
          <w:rFonts w:eastAsia="MS Mincho"/>
          <w:sz w:val="28"/>
          <w:lang w:eastAsia="en-US"/>
        </w:rPr>
        <w:lastRenderedPageBreak/>
        <w:t xml:space="preserve">да больших частиц за пределы стекла. Избыток жидкости удаляют фильтровальной бумагой. </w:t>
      </w:r>
    </w:p>
    <w:p w:rsidR="006525B4" w:rsidRPr="00830BD2" w:rsidRDefault="006525B4" w:rsidP="006525B4">
      <w:pPr>
        <w:ind w:firstLine="510"/>
        <w:rPr>
          <w:rFonts w:eastAsia="MS Mincho"/>
          <w:spacing w:val="-2"/>
          <w:sz w:val="28"/>
          <w:lang w:eastAsia="en-US"/>
        </w:rPr>
      </w:pPr>
      <w:r w:rsidRPr="00830BD2">
        <w:rPr>
          <w:rFonts w:eastAsia="MS Mincho"/>
          <w:spacing w:val="-2"/>
          <w:sz w:val="28"/>
          <w:lang w:eastAsia="en-US"/>
        </w:rPr>
        <w:t>Проверяют препарат. Препарат не должен содержать конгломератов и скоплений частиц. Распределение частиц должно быть равномерным по всему полю зрения. Количество частиц в поле зрения должно быть таким, чтобы по всей линейке шкалы окуляра находилось 10</w:t>
      </w:r>
      <w:r w:rsidR="00830BD2" w:rsidRPr="00830BD2">
        <w:rPr>
          <w:rFonts w:eastAsia="MS Mincho"/>
          <w:spacing w:val="-2"/>
          <w:sz w:val="28"/>
          <w:lang w:eastAsia="en-US"/>
        </w:rPr>
        <w:t>–</w:t>
      </w:r>
      <w:r w:rsidRPr="00830BD2">
        <w:rPr>
          <w:rFonts w:eastAsia="MS Mincho"/>
          <w:spacing w:val="-2"/>
          <w:sz w:val="28"/>
          <w:lang w:eastAsia="en-US"/>
        </w:rPr>
        <w:t>20 зерен крупнее одного деления. Если количество зерен превышает указанное количество, то следует приготовить новый препарат.</w:t>
      </w:r>
    </w:p>
    <w:p w:rsidR="006525B4" w:rsidRPr="006525B4" w:rsidRDefault="006525B4" w:rsidP="006525B4">
      <w:pPr>
        <w:ind w:firstLine="510"/>
        <w:rPr>
          <w:rFonts w:eastAsia="MS Mincho"/>
          <w:sz w:val="28"/>
          <w:lang w:eastAsia="en-US"/>
        </w:rPr>
      </w:pPr>
      <w:r w:rsidRPr="006525B4">
        <w:rPr>
          <w:rFonts w:eastAsia="MS Mincho"/>
          <w:sz w:val="28"/>
          <w:lang w:eastAsia="en-US"/>
        </w:rPr>
        <w:t xml:space="preserve">Объектом наблюдения являются проекции частиц, ограниченные кругом </w:t>
      </w:r>
      <w:r w:rsidR="00830BD2">
        <w:rPr>
          <w:rFonts w:eastAsia="MS Mincho"/>
          <w:sz w:val="28"/>
          <w:lang w:eastAsia="en-US"/>
        </w:rPr>
        <w:t>–</w:t>
      </w:r>
      <w:r w:rsidRPr="006525B4">
        <w:rPr>
          <w:rFonts w:eastAsia="MS Mincho"/>
          <w:sz w:val="28"/>
          <w:lang w:eastAsia="en-US"/>
        </w:rPr>
        <w:t xml:space="preserve"> только те из них, которые находятся внутри поля зрения.</w:t>
      </w:r>
    </w:p>
    <w:p w:rsidR="006525B4" w:rsidRPr="006525B4" w:rsidRDefault="006525B4" w:rsidP="006525B4">
      <w:pPr>
        <w:ind w:firstLine="510"/>
        <w:rPr>
          <w:rFonts w:eastAsia="MS Mincho"/>
          <w:sz w:val="28"/>
          <w:lang w:eastAsia="en-US"/>
        </w:rPr>
      </w:pPr>
      <w:r w:rsidRPr="006525B4">
        <w:rPr>
          <w:rFonts w:eastAsia="MS Mincho"/>
          <w:sz w:val="28"/>
          <w:lang w:eastAsia="en-US"/>
        </w:rPr>
        <w:t>Измеряют максимальный</w:t>
      </w:r>
      <w:r w:rsidRPr="00830BD2">
        <w:rPr>
          <w:rFonts w:eastAsia="MS Mincho"/>
          <w:i/>
          <w:sz w:val="28"/>
          <w:lang w:eastAsia="en-US"/>
        </w:rPr>
        <w:t xml:space="preserve"> l</w:t>
      </w:r>
      <w:r w:rsidRPr="00830BD2">
        <w:rPr>
          <w:rFonts w:eastAsia="MS Mincho"/>
          <w:i/>
          <w:sz w:val="28"/>
          <w:vertAlign w:val="subscript"/>
          <w:lang w:eastAsia="en-US"/>
        </w:rPr>
        <w:t>max</w:t>
      </w:r>
      <w:r w:rsidRPr="006525B4">
        <w:rPr>
          <w:rFonts w:eastAsia="MS Mincho"/>
          <w:sz w:val="28"/>
          <w:vertAlign w:val="subscript"/>
          <w:lang w:eastAsia="en-US"/>
        </w:rPr>
        <w:t xml:space="preserve"> </w:t>
      </w:r>
      <w:r w:rsidRPr="006525B4">
        <w:rPr>
          <w:rFonts w:eastAsia="MS Mincho"/>
          <w:sz w:val="28"/>
          <w:lang w:eastAsia="en-US"/>
        </w:rPr>
        <w:t>и минимальный размер частиц</w:t>
      </w:r>
      <w:r w:rsidRPr="00830BD2">
        <w:rPr>
          <w:rFonts w:eastAsia="MS Mincho"/>
          <w:i/>
          <w:sz w:val="28"/>
          <w:lang w:eastAsia="en-US"/>
        </w:rPr>
        <w:t xml:space="preserve"> l</w:t>
      </w:r>
      <w:r w:rsidRPr="00830BD2">
        <w:rPr>
          <w:rFonts w:eastAsia="MS Mincho"/>
          <w:i/>
          <w:sz w:val="28"/>
          <w:vertAlign w:val="subscript"/>
          <w:lang w:eastAsia="en-US"/>
        </w:rPr>
        <w:t>min</w:t>
      </w:r>
      <w:r w:rsidRPr="006525B4">
        <w:rPr>
          <w:rFonts w:eastAsia="MS Mincho"/>
          <w:sz w:val="28"/>
          <w:lang w:eastAsia="en-US"/>
        </w:rPr>
        <w:t>, а затем рассчитывают фактор формы равный отношению</w:t>
      </w:r>
      <w:r w:rsidR="000554EA">
        <w:rPr>
          <w:rFonts w:eastAsia="MS Mincho"/>
          <w:sz w:val="28"/>
          <w:lang w:eastAsia="en-US"/>
        </w:rPr>
        <w:t xml:space="preserve"> </w:t>
      </w:r>
      <w:r w:rsidR="000554EA">
        <w:rPr>
          <w:rFonts w:eastAsia="MS Mincho"/>
          <w:sz w:val="28"/>
          <w:lang w:val="en-US" w:eastAsia="en-US"/>
        </w:rPr>
        <w:t>l</w:t>
      </w:r>
      <w:r w:rsidR="000554EA" w:rsidRPr="000554EA">
        <w:rPr>
          <w:rFonts w:eastAsia="MS Mincho"/>
          <w:sz w:val="28"/>
          <w:vertAlign w:val="subscript"/>
          <w:lang w:val="en-US" w:eastAsia="en-US"/>
        </w:rPr>
        <w:t>max</w:t>
      </w:r>
      <w:r w:rsidR="000554EA" w:rsidRPr="000554EA">
        <w:rPr>
          <w:rFonts w:eastAsia="MS Mincho"/>
          <w:sz w:val="28"/>
          <w:lang w:eastAsia="en-US"/>
        </w:rPr>
        <w:t>/</w:t>
      </w:r>
      <w:r w:rsidR="000554EA">
        <w:rPr>
          <w:rFonts w:eastAsia="MS Mincho"/>
          <w:sz w:val="28"/>
          <w:lang w:val="en-US" w:eastAsia="en-US"/>
        </w:rPr>
        <w:t>l</w:t>
      </w:r>
      <w:r w:rsidR="000554EA" w:rsidRPr="000554EA">
        <w:rPr>
          <w:rFonts w:eastAsia="MS Mincho"/>
          <w:sz w:val="28"/>
          <w:vertAlign w:val="subscript"/>
          <w:lang w:val="en-US" w:eastAsia="en-US"/>
        </w:rPr>
        <w:t>min</w:t>
      </w:r>
      <w:r w:rsidRPr="006525B4">
        <w:rPr>
          <w:rFonts w:eastAsia="MS Mincho"/>
          <w:sz w:val="28"/>
          <w:lang w:eastAsia="en-US"/>
        </w:rPr>
        <w:t>.</w:t>
      </w:r>
    </w:p>
    <w:p w:rsidR="00830BD2" w:rsidRDefault="00830BD2" w:rsidP="000554EA">
      <w:pPr>
        <w:widowControl w:val="0"/>
        <w:spacing w:after="120"/>
        <w:ind w:firstLine="510"/>
        <w:rPr>
          <w:rFonts w:eastAsia="MS Mincho"/>
          <w:sz w:val="28"/>
          <w:lang w:eastAsia="en-US"/>
        </w:rPr>
      </w:pPr>
      <w:r>
        <w:rPr>
          <w:rFonts w:eastAsia="MS Mincho"/>
          <w:sz w:val="28"/>
          <w:lang w:eastAsia="en-US"/>
        </w:rPr>
        <w:t>Полученные результаты заносят в таблицу</w:t>
      </w:r>
    </w:p>
    <w:p w:rsidR="006525B4" w:rsidRPr="000554EA" w:rsidRDefault="000554EA" w:rsidP="000554EA">
      <w:pPr>
        <w:ind w:firstLine="510"/>
        <w:jc w:val="right"/>
        <w:rPr>
          <w:rFonts w:eastAsia="MS Mincho"/>
          <w:lang w:eastAsia="en-US"/>
        </w:rPr>
      </w:pPr>
      <w:r w:rsidRPr="000554EA">
        <w:rPr>
          <w:rFonts w:eastAsia="MS Mincho"/>
          <w:lang w:eastAsia="en-US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1765"/>
        <w:gridCol w:w="1765"/>
        <w:gridCol w:w="2771"/>
      </w:tblGrid>
      <w:tr w:rsidR="006525B4" w:rsidRPr="00730958" w:rsidTr="006E2C23">
        <w:tc>
          <w:tcPr>
            <w:tcW w:w="1387" w:type="pct"/>
            <w:vMerge w:val="restart"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  <w:r w:rsidRPr="00730958">
              <w:rPr>
                <w:rFonts w:eastAsia="MS Mincho"/>
                <w:lang w:eastAsia="en-US"/>
              </w:rPr>
              <w:t>№ измерения</w:t>
            </w:r>
          </w:p>
        </w:tc>
        <w:tc>
          <w:tcPr>
            <w:tcW w:w="2024" w:type="pct"/>
            <w:gridSpan w:val="2"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  <w:r w:rsidRPr="00730958">
              <w:rPr>
                <w:rFonts w:eastAsia="MS Mincho"/>
                <w:lang w:eastAsia="en-US"/>
              </w:rPr>
              <w:t>Размеры частиц, мкм</w:t>
            </w:r>
          </w:p>
        </w:tc>
        <w:tc>
          <w:tcPr>
            <w:tcW w:w="1589" w:type="pct"/>
            <w:vMerge w:val="restart"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  <w:r w:rsidRPr="00730958">
              <w:rPr>
                <w:rFonts w:eastAsia="MS Mincho"/>
                <w:lang w:eastAsia="en-US"/>
              </w:rPr>
              <w:t>Фактор формы</w:t>
            </w:r>
          </w:p>
        </w:tc>
      </w:tr>
      <w:tr w:rsidR="006525B4" w:rsidRPr="00730958" w:rsidTr="006E2C23">
        <w:tc>
          <w:tcPr>
            <w:tcW w:w="1387" w:type="pct"/>
            <w:vMerge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  <w:r w:rsidRPr="00730958">
              <w:rPr>
                <w:rFonts w:eastAsia="MS Mincho"/>
                <w:lang w:val="en-US" w:eastAsia="en-US"/>
              </w:rPr>
              <w:t>l</w:t>
            </w:r>
            <w:r w:rsidRPr="00730958">
              <w:rPr>
                <w:rFonts w:eastAsia="MS Mincho"/>
                <w:vertAlign w:val="subscript"/>
                <w:lang w:val="en-US" w:eastAsia="en-US"/>
              </w:rPr>
              <w:t>max</w:t>
            </w:r>
          </w:p>
        </w:tc>
        <w:tc>
          <w:tcPr>
            <w:tcW w:w="1012" w:type="pct"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  <w:r w:rsidRPr="00730958">
              <w:rPr>
                <w:rFonts w:eastAsia="MS Mincho"/>
                <w:lang w:val="en-US" w:eastAsia="en-US"/>
              </w:rPr>
              <w:t>l</w:t>
            </w:r>
            <w:r w:rsidRPr="00730958">
              <w:rPr>
                <w:rFonts w:eastAsia="MS Mincho"/>
                <w:vertAlign w:val="subscript"/>
                <w:lang w:val="en-US" w:eastAsia="en-US"/>
              </w:rPr>
              <w:t>min</w:t>
            </w:r>
          </w:p>
        </w:tc>
        <w:tc>
          <w:tcPr>
            <w:tcW w:w="1589" w:type="pct"/>
            <w:vMerge/>
            <w:shd w:val="clear" w:color="auto" w:fill="auto"/>
          </w:tcPr>
          <w:p w:rsidR="006525B4" w:rsidRPr="00730958" w:rsidRDefault="006525B4" w:rsidP="006E2C23">
            <w:pPr>
              <w:ind w:firstLine="284"/>
              <w:jc w:val="center"/>
              <w:rPr>
                <w:rFonts w:eastAsia="MS Mincho"/>
                <w:lang w:eastAsia="en-US"/>
              </w:rPr>
            </w:pPr>
          </w:p>
        </w:tc>
      </w:tr>
    </w:tbl>
    <w:p w:rsidR="00830BD2" w:rsidRPr="003250B0" w:rsidRDefault="00830BD2" w:rsidP="003250B0">
      <w:pPr>
        <w:widowControl w:val="0"/>
        <w:spacing w:before="120"/>
        <w:ind w:firstLine="510"/>
        <w:rPr>
          <w:rFonts w:eastAsia="MS Mincho"/>
          <w:sz w:val="28"/>
          <w:lang w:eastAsia="en-US"/>
        </w:rPr>
      </w:pPr>
      <w:r w:rsidRPr="003250B0">
        <w:rPr>
          <w:rFonts w:eastAsia="MS Mincho"/>
          <w:sz w:val="28"/>
          <w:lang w:eastAsia="en-US"/>
        </w:rPr>
        <w:t>Словесное описание формы частиц составляют, пользуясь приложением</w:t>
      </w:r>
      <w:r w:rsidR="003250B0" w:rsidRPr="003250B0">
        <w:rPr>
          <w:rFonts w:eastAsia="MS Mincho"/>
          <w:sz w:val="28"/>
          <w:lang w:eastAsia="en-US"/>
        </w:rPr>
        <w:t xml:space="preserve"> 1</w:t>
      </w:r>
      <w:r w:rsidRPr="003250B0">
        <w:rPr>
          <w:rFonts w:eastAsia="MS Mincho"/>
          <w:sz w:val="28"/>
          <w:lang w:eastAsia="en-US"/>
        </w:rPr>
        <w:t>.</w:t>
      </w:r>
    </w:p>
    <w:p w:rsidR="00830BD2" w:rsidRPr="00C85BAA" w:rsidRDefault="00830BD2" w:rsidP="003250B0">
      <w:pPr>
        <w:spacing w:before="120" w:after="120"/>
        <w:ind w:firstLine="0"/>
        <w:jc w:val="center"/>
        <w:rPr>
          <w:rFonts w:cs="Times New Roman"/>
          <w:b/>
          <w:sz w:val="28"/>
          <w:szCs w:val="28"/>
        </w:rPr>
      </w:pPr>
      <w:r w:rsidRPr="00C85BAA">
        <w:rPr>
          <w:rFonts w:cs="Times New Roman"/>
          <w:b/>
          <w:sz w:val="28"/>
          <w:szCs w:val="28"/>
        </w:rPr>
        <w:t>Требования к отчету</w:t>
      </w:r>
    </w:p>
    <w:p w:rsidR="006525B4" w:rsidRPr="00830BD2" w:rsidRDefault="006525B4" w:rsidP="00830BD2">
      <w:pPr>
        <w:ind w:firstLine="510"/>
        <w:rPr>
          <w:rFonts w:eastAsia="MS Mincho"/>
          <w:sz w:val="28"/>
          <w:lang w:eastAsia="en-US"/>
        </w:rPr>
      </w:pPr>
      <w:r w:rsidRPr="00830BD2">
        <w:rPr>
          <w:rFonts w:eastAsia="MS Mincho"/>
          <w:sz w:val="28"/>
          <w:lang w:eastAsia="en-US"/>
        </w:rPr>
        <w:t xml:space="preserve">Отчет должен содержать </w:t>
      </w:r>
      <w:r w:rsidR="00830BD2">
        <w:rPr>
          <w:rFonts w:eastAsia="MS Mincho"/>
          <w:sz w:val="28"/>
          <w:lang w:eastAsia="en-US"/>
        </w:rPr>
        <w:t>у</w:t>
      </w:r>
      <w:r w:rsidR="00830BD2" w:rsidRPr="006525B4">
        <w:rPr>
          <w:rFonts w:eastAsia="MS Mincho"/>
          <w:sz w:val="28"/>
          <w:lang w:eastAsia="en-US"/>
        </w:rPr>
        <w:t>словное обозначение или марк</w:t>
      </w:r>
      <w:r w:rsidR="00830BD2">
        <w:rPr>
          <w:rFonts w:eastAsia="MS Mincho"/>
          <w:sz w:val="28"/>
          <w:lang w:eastAsia="en-US"/>
        </w:rPr>
        <w:t>у</w:t>
      </w:r>
      <w:r w:rsidR="00830BD2" w:rsidRPr="006525B4">
        <w:rPr>
          <w:rFonts w:eastAsia="MS Mincho"/>
          <w:sz w:val="28"/>
          <w:lang w:eastAsia="en-US"/>
        </w:rPr>
        <w:t xml:space="preserve"> порошка</w:t>
      </w:r>
      <w:r w:rsidR="00830BD2">
        <w:rPr>
          <w:rFonts w:eastAsia="MS Mincho"/>
          <w:sz w:val="28"/>
          <w:lang w:eastAsia="en-US"/>
        </w:rPr>
        <w:t xml:space="preserve">, </w:t>
      </w:r>
      <w:r w:rsidRPr="00830BD2">
        <w:rPr>
          <w:rFonts w:eastAsia="MS Mincho"/>
          <w:sz w:val="28"/>
          <w:lang w:eastAsia="en-US"/>
        </w:rPr>
        <w:t xml:space="preserve">порядок выполнения работы и </w:t>
      </w:r>
      <w:r w:rsidR="00830BD2">
        <w:rPr>
          <w:rFonts w:eastAsia="MS Mincho"/>
          <w:sz w:val="28"/>
          <w:lang w:eastAsia="en-US"/>
        </w:rPr>
        <w:t>р</w:t>
      </w:r>
      <w:r w:rsidR="00830BD2" w:rsidRPr="006525B4">
        <w:rPr>
          <w:rFonts w:eastAsia="MS Mincho"/>
          <w:sz w:val="28"/>
          <w:lang w:eastAsia="en-US"/>
        </w:rPr>
        <w:t>езультаты расчетов факторов формы</w:t>
      </w:r>
      <w:r w:rsidRPr="00830BD2">
        <w:rPr>
          <w:rFonts w:eastAsia="MS Mincho"/>
          <w:sz w:val="28"/>
          <w:lang w:eastAsia="en-US"/>
        </w:rPr>
        <w:t>.</w:t>
      </w:r>
    </w:p>
    <w:p w:rsidR="0016774A" w:rsidRDefault="0016774A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3250B0" w:rsidRDefault="003250B0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3250B0" w:rsidRDefault="003250B0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3250B0" w:rsidRDefault="003250B0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830BD2" w:rsidRDefault="00830BD2" w:rsidP="0007509D">
      <w:pPr>
        <w:ind w:firstLine="0"/>
        <w:jc w:val="center"/>
        <w:rPr>
          <w:rFonts w:cs="Times New Roman"/>
          <w:sz w:val="28"/>
          <w:szCs w:val="28"/>
        </w:rPr>
      </w:pPr>
    </w:p>
    <w:p w:rsidR="002B36F8" w:rsidRPr="002B36F8" w:rsidRDefault="002B36F8" w:rsidP="002B36F8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2B36F8">
        <w:rPr>
          <w:rFonts w:cs="Times New Roman"/>
          <w:b/>
          <w:bCs/>
          <w:sz w:val="28"/>
          <w:szCs w:val="28"/>
        </w:rPr>
        <w:lastRenderedPageBreak/>
        <w:t>ПРИЛОЖЕНИЕ 1</w:t>
      </w:r>
    </w:p>
    <w:p w:rsidR="002B36F8" w:rsidRPr="002B36F8" w:rsidRDefault="002B36F8" w:rsidP="002B36F8">
      <w:pPr>
        <w:ind w:firstLine="0"/>
        <w:jc w:val="center"/>
        <w:rPr>
          <w:rFonts w:cs="Times New Roman"/>
          <w:sz w:val="28"/>
          <w:szCs w:val="28"/>
        </w:rPr>
      </w:pPr>
      <w:r w:rsidRPr="002B36F8">
        <w:rPr>
          <w:rFonts w:cs="Times New Roman"/>
          <w:sz w:val="28"/>
          <w:szCs w:val="28"/>
        </w:rPr>
        <w:t>Типовые формы частиц</w:t>
      </w:r>
    </w:p>
    <w:p w:rsidR="002B36F8" w:rsidRPr="002B36F8" w:rsidRDefault="002B36F8" w:rsidP="002B36F8">
      <w:pPr>
        <w:ind w:firstLine="0"/>
        <w:jc w:val="center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30"/>
        <w:gridCol w:w="1931"/>
        <w:gridCol w:w="255"/>
        <w:gridCol w:w="1817"/>
        <w:gridCol w:w="230"/>
        <w:gridCol w:w="2075"/>
        <w:gridCol w:w="19"/>
      </w:tblGrid>
      <w:tr w:rsidR="002B36F8" w:rsidRPr="002B36F8" w:rsidTr="002B36F8">
        <w:tc>
          <w:tcPr>
            <w:tcW w:w="5000" w:type="pct"/>
            <w:gridSpan w:val="8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object w:dxaOrig="10035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8.5pt;height:111pt" o:ole="">
                  <v:imagedata r:id="rId8" o:title=""/>
                </v:shape>
                <o:OLEObject Type="Embed" ProgID="PBrush" ShapeID="_x0000_i1025" DrawAspect="Content" ObjectID="_1447232105" r:id="rId9"/>
              </w:object>
            </w:r>
          </w:p>
        </w:tc>
      </w:tr>
      <w:tr w:rsidR="002B36F8" w:rsidRPr="002B36F8" w:rsidTr="003250B0">
        <w:trPr>
          <w:gridAfter w:val="1"/>
          <w:wAfter w:w="11" w:type="pct"/>
        </w:trPr>
        <w:tc>
          <w:tcPr>
            <w:tcW w:w="1240" w:type="pct"/>
            <w:vMerge w:val="restar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1. Сферическая </w:t>
            </w:r>
          </w:p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(</w:t>
            </w:r>
            <w:r w:rsidRPr="002B36F8">
              <w:rPr>
                <w:rFonts w:cs="Times New Roman"/>
                <w:szCs w:val="28"/>
                <w:lang w:val="en-US"/>
              </w:rPr>
              <w:t>lmax</w:t>
            </w:r>
            <w:r w:rsidRPr="002B36F8">
              <w:rPr>
                <w:rFonts w:cs="Times New Roman"/>
                <w:szCs w:val="28"/>
              </w:rPr>
              <w:t>/</w:t>
            </w:r>
            <w:r w:rsidRPr="002B36F8">
              <w:rPr>
                <w:rFonts w:cs="Times New Roman"/>
                <w:szCs w:val="28"/>
                <w:lang w:val="en-US"/>
              </w:rPr>
              <w:t>lmin</w:t>
            </w:r>
            <w:r w:rsidRPr="002B36F8">
              <w:rPr>
                <w:rFonts w:cs="Times New Roman"/>
                <w:szCs w:val="28"/>
              </w:rPr>
              <w:t xml:space="preserve">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от 1,0 до 1,2)</w:t>
            </w:r>
          </w:p>
        </w:tc>
        <w:tc>
          <w:tcPr>
            <w:tcW w:w="1385" w:type="pct"/>
            <w:gridSpan w:val="3"/>
            <w:vMerge w:val="restar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2. Округлая</w:t>
            </w:r>
          </w:p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(</w:t>
            </w:r>
            <w:r w:rsidRPr="002B36F8">
              <w:rPr>
                <w:rFonts w:cs="Times New Roman"/>
                <w:szCs w:val="28"/>
                <w:lang w:val="en-US"/>
              </w:rPr>
              <w:t>lmax</w:t>
            </w:r>
            <w:r w:rsidRPr="002B36F8">
              <w:rPr>
                <w:rFonts w:cs="Times New Roman"/>
                <w:szCs w:val="28"/>
              </w:rPr>
              <w:t>/</w:t>
            </w:r>
            <w:r w:rsidRPr="002B36F8">
              <w:rPr>
                <w:rFonts w:cs="Times New Roman"/>
                <w:szCs w:val="28"/>
                <w:lang w:val="en-US"/>
              </w:rPr>
              <w:t>lmin</w:t>
            </w:r>
            <w:r w:rsidRPr="002B36F8">
              <w:rPr>
                <w:rFonts w:cs="Times New Roman"/>
                <w:szCs w:val="28"/>
              </w:rPr>
              <w:t xml:space="preserve">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от 1,2 до 2,0)</w:t>
            </w:r>
          </w:p>
        </w:tc>
        <w:tc>
          <w:tcPr>
            <w:tcW w:w="2364" w:type="pct"/>
            <w:gridSpan w:val="3"/>
            <w:shd w:val="clear" w:color="auto" w:fill="auto"/>
          </w:tcPr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3–4.Угловатая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(</w:t>
            </w:r>
            <w:r w:rsidRPr="002B36F8">
              <w:rPr>
                <w:rFonts w:cs="Times New Roman"/>
                <w:szCs w:val="28"/>
                <w:lang w:val="en-US"/>
              </w:rPr>
              <w:t>lmax</w:t>
            </w:r>
            <w:r w:rsidRPr="002B36F8">
              <w:rPr>
                <w:rFonts w:cs="Times New Roman"/>
                <w:szCs w:val="28"/>
              </w:rPr>
              <w:t>/</w:t>
            </w:r>
            <w:r w:rsidRPr="002B36F8">
              <w:rPr>
                <w:rFonts w:cs="Times New Roman"/>
                <w:szCs w:val="28"/>
                <w:lang w:val="en-US"/>
              </w:rPr>
              <w:t>lmin</w:t>
            </w:r>
            <w:r w:rsidRPr="002B36F8">
              <w:rPr>
                <w:rFonts w:cs="Times New Roman"/>
                <w:szCs w:val="28"/>
              </w:rPr>
              <w:t xml:space="preserve"> от 2,0 до 5,0)</w:t>
            </w:r>
          </w:p>
        </w:tc>
      </w:tr>
      <w:tr w:rsidR="002B36F8" w:rsidRPr="002B36F8" w:rsidTr="003250B0">
        <w:trPr>
          <w:gridAfter w:val="1"/>
          <w:wAfter w:w="11" w:type="pct"/>
        </w:trPr>
        <w:tc>
          <w:tcPr>
            <w:tcW w:w="1240" w:type="pct"/>
            <w:vMerge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85" w:type="pct"/>
            <w:gridSpan w:val="3"/>
            <w:vMerge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4" w:type="pct"/>
            <w:gridSpan w:val="2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а) с наличием криволинейных поверхностей</w:t>
            </w:r>
          </w:p>
        </w:tc>
        <w:tc>
          <w:tcPr>
            <w:tcW w:w="1189" w:type="pc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б) с наличием острых углов и плоских граней</w:t>
            </w:r>
          </w:p>
        </w:tc>
      </w:tr>
      <w:tr w:rsidR="002B36F8" w:rsidRPr="002B36F8" w:rsidTr="002B36F8">
        <w:tc>
          <w:tcPr>
            <w:tcW w:w="5000" w:type="pct"/>
            <w:gridSpan w:val="8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object w:dxaOrig="10245" w:dyaOrig="2610">
                <v:shape id="_x0000_i1026" type="#_x0000_t75" style="width:411.75pt;height:105pt" o:ole="">
                  <v:imagedata r:id="rId10" o:title=""/>
                </v:shape>
                <o:OLEObject Type="Embed" ProgID="PBrush" ShapeID="_x0000_i1026" DrawAspect="Content" ObjectID="_1447232106" r:id="rId11"/>
              </w:object>
            </w:r>
          </w:p>
        </w:tc>
      </w:tr>
      <w:tr w:rsidR="002B36F8" w:rsidRPr="002B36F8" w:rsidTr="003250B0">
        <w:tc>
          <w:tcPr>
            <w:tcW w:w="1240" w:type="pct"/>
            <w:vMerge w:val="restar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5. Стержневая </w:t>
            </w:r>
          </w:p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(lmax/lmin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от 5,0 до 25,0)</w:t>
            </w:r>
          </w:p>
        </w:tc>
        <w:tc>
          <w:tcPr>
            <w:tcW w:w="1239" w:type="pct"/>
            <w:gridSpan w:val="2"/>
            <w:vMerge w:val="restar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6. Игольчатая </w:t>
            </w:r>
          </w:p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(lmax/lmin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свыше 25,0)</w:t>
            </w:r>
          </w:p>
        </w:tc>
        <w:tc>
          <w:tcPr>
            <w:tcW w:w="2521" w:type="pct"/>
            <w:gridSpan w:val="5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Пластинчатая или чешуйчатая:</w:t>
            </w:r>
          </w:p>
        </w:tc>
      </w:tr>
      <w:tr w:rsidR="002B36F8" w:rsidRPr="002B36F8" w:rsidTr="003250B0">
        <w:tc>
          <w:tcPr>
            <w:tcW w:w="1240" w:type="pct"/>
            <w:vMerge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39" w:type="pct"/>
            <w:gridSpan w:val="2"/>
            <w:vMerge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88" w:type="pct"/>
            <w:gridSpan w:val="2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7. сферической формы</w:t>
            </w:r>
          </w:p>
        </w:tc>
        <w:tc>
          <w:tcPr>
            <w:tcW w:w="1333" w:type="pct"/>
            <w:gridSpan w:val="3"/>
            <w:shd w:val="clear" w:color="auto" w:fill="auto"/>
          </w:tcPr>
          <w:p w:rsidR="002B36F8" w:rsidRPr="003250B0" w:rsidRDefault="002B36F8" w:rsidP="002B36F8">
            <w:pPr>
              <w:ind w:firstLine="0"/>
              <w:jc w:val="center"/>
              <w:rPr>
                <w:rFonts w:cs="Times New Roman"/>
                <w:spacing w:val="-10"/>
                <w:szCs w:val="28"/>
              </w:rPr>
            </w:pPr>
            <w:r w:rsidRPr="003250B0">
              <w:rPr>
                <w:rFonts w:cs="Times New Roman"/>
                <w:spacing w:val="-10"/>
                <w:szCs w:val="28"/>
              </w:rPr>
              <w:t>8. брызгообразной или угловатой формы</w:t>
            </w:r>
          </w:p>
        </w:tc>
      </w:tr>
      <w:tr w:rsidR="002B36F8" w:rsidRPr="002B36F8" w:rsidTr="002B36F8">
        <w:tc>
          <w:tcPr>
            <w:tcW w:w="5000" w:type="pct"/>
            <w:gridSpan w:val="8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object w:dxaOrig="10425" w:dyaOrig="2685">
                <v:shape id="_x0000_i1027" type="#_x0000_t75" style="width:422.25pt;height:109.5pt" o:ole="">
                  <v:imagedata r:id="rId12" o:title=""/>
                </v:shape>
                <o:OLEObject Type="Embed" ProgID="PBrush" ShapeID="_x0000_i1027" DrawAspect="Content" ObjectID="_1447232107" r:id="rId13"/>
              </w:object>
            </w:r>
          </w:p>
        </w:tc>
      </w:tr>
      <w:tr w:rsidR="002B36F8" w:rsidRPr="002B36F8" w:rsidTr="003250B0">
        <w:tc>
          <w:tcPr>
            <w:tcW w:w="1372" w:type="pct"/>
            <w:gridSpan w:val="2"/>
            <w:vMerge w:val="restar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9. Дендритная</w:t>
            </w:r>
          </w:p>
        </w:tc>
        <w:tc>
          <w:tcPr>
            <w:tcW w:w="3628" w:type="pct"/>
            <w:gridSpan w:val="6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10–12</w:t>
            </w:r>
            <w:r w:rsidR="00CB00CF">
              <w:rPr>
                <w:rFonts w:cs="Times New Roman"/>
                <w:szCs w:val="28"/>
              </w:rPr>
              <w:t xml:space="preserve">. </w:t>
            </w:r>
            <w:bookmarkStart w:id="0" w:name="_GoBack"/>
            <w:bookmarkEnd w:id="0"/>
            <w:r w:rsidRPr="002B36F8">
              <w:rPr>
                <w:rFonts w:cs="Times New Roman"/>
                <w:szCs w:val="28"/>
              </w:rPr>
              <w:t>Частицы с внутренними пустотами</w:t>
            </w:r>
          </w:p>
        </w:tc>
      </w:tr>
      <w:tr w:rsidR="002B36F8" w:rsidRPr="002B36F8" w:rsidTr="003250B0">
        <w:tc>
          <w:tcPr>
            <w:tcW w:w="1372" w:type="pct"/>
            <w:gridSpan w:val="2"/>
            <w:vMerge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07" w:type="pct"/>
            <w:shd w:val="clear" w:color="auto" w:fill="auto"/>
          </w:tcPr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а) губчатая</w:t>
            </w:r>
          </w:p>
        </w:tc>
        <w:tc>
          <w:tcPr>
            <w:tcW w:w="1188" w:type="pct"/>
            <w:gridSpan w:val="2"/>
            <w:shd w:val="clear" w:color="auto" w:fill="auto"/>
          </w:tcPr>
          <w:p w:rsidR="003250B0" w:rsidRPr="003250B0" w:rsidRDefault="002B36F8" w:rsidP="002B36F8">
            <w:pPr>
              <w:ind w:firstLine="0"/>
              <w:jc w:val="center"/>
              <w:rPr>
                <w:rFonts w:cs="Times New Roman"/>
                <w:spacing w:val="-10"/>
                <w:szCs w:val="28"/>
              </w:rPr>
            </w:pPr>
            <w:r w:rsidRPr="003250B0">
              <w:rPr>
                <w:rFonts w:cs="Times New Roman"/>
                <w:spacing w:val="-10"/>
                <w:szCs w:val="28"/>
              </w:rPr>
              <w:t xml:space="preserve">б) пористая </w:t>
            </w:r>
          </w:p>
          <w:p w:rsidR="003250B0" w:rsidRPr="003250B0" w:rsidRDefault="002B36F8" w:rsidP="002B36F8">
            <w:pPr>
              <w:ind w:firstLine="0"/>
              <w:jc w:val="center"/>
              <w:rPr>
                <w:rFonts w:cs="Times New Roman"/>
                <w:spacing w:val="-10"/>
                <w:szCs w:val="28"/>
              </w:rPr>
            </w:pPr>
            <w:r w:rsidRPr="003250B0">
              <w:rPr>
                <w:rFonts w:cs="Times New Roman"/>
                <w:spacing w:val="-10"/>
                <w:szCs w:val="28"/>
              </w:rPr>
              <w:t xml:space="preserve">со сквозными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250B0">
              <w:rPr>
                <w:rFonts w:cs="Times New Roman"/>
                <w:spacing w:val="-10"/>
                <w:szCs w:val="28"/>
              </w:rPr>
              <w:t>закрытыми порами</w:t>
            </w:r>
          </w:p>
        </w:tc>
        <w:tc>
          <w:tcPr>
            <w:tcW w:w="1333" w:type="pct"/>
            <w:gridSpan w:val="3"/>
            <w:shd w:val="clear" w:color="auto" w:fill="auto"/>
          </w:tcPr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в) полая с наличием единичных пустот </w:t>
            </w:r>
          </w:p>
          <w:p w:rsidR="003250B0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 xml:space="preserve">с площадью более 25% площади </w:t>
            </w:r>
          </w:p>
          <w:p w:rsidR="002B36F8" w:rsidRPr="002B36F8" w:rsidRDefault="002B36F8" w:rsidP="002B36F8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B36F8">
              <w:rPr>
                <w:rFonts w:cs="Times New Roman"/>
                <w:szCs w:val="28"/>
              </w:rPr>
              <w:t>проекции частицы</w:t>
            </w:r>
          </w:p>
        </w:tc>
      </w:tr>
    </w:tbl>
    <w:p w:rsidR="002B36F8" w:rsidRPr="002B36F8" w:rsidRDefault="002B36F8" w:rsidP="002B36F8">
      <w:pPr>
        <w:ind w:firstLine="0"/>
        <w:jc w:val="center"/>
        <w:rPr>
          <w:rFonts w:cs="Times New Roman"/>
          <w:sz w:val="28"/>
          <w:szCs w:val="28"/>
        </w:rPr>
      </w:pPr>
    </w:p>
    <w:p w:rsidR="0016774A" w:rsidRPr="00B96882" w:rsidRDefault="0016774A" w:rsidP="0007509D">
      <w:pPr>
        <w:ind w:firstLine="0"/>
        <w:jc w:val="center"/>
        <w:rPr>
          <w:rFonts w:cs="Times New Roman"/>
          <w:sz w:val="28"/>
          <w:szCs w:val="28"/>
        </w:rPr>
      </w:pPr>
    </w:p>
    <w:sectPr w:rsidR="0016774A" w:rsidRPr="00B96882" w:rsidSect="0007509D">
      <w:pgSz w:w="11906" w:h="16838"/>
      <w:pgMar w:top="1418" w:right="1701" w:bottom="24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A24" w:rsidRDefault="00703A24" w:rsidP="002A696E">
      <w:r>
        <w:separator/>
      </w:r>
    </w:p>
  </w:endnote>
  <w:endnote w:type="continuationSeparator" w:id="0">
    <w:p w:rsidR="00703A24" w:rsidRDefault="00703A24" w:rsidP="002A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A24" w:rsidRDefault="00703A24" w:rsidP="002A696E">
      <w:r>
        <w:separator/>
      </w:r>
    </w:p>
  </w:footnote>
  <w:footnote w:type="continuationSeparator" w:id="0">
    <w:p w:rsidR="00703A24" w:rsidRDefault="00703A24" w:rsidP="002A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070"/>
    <w:multiLevelType w:val="hybridMultilevel"/>
    <w:tmpl w:val="D17AB898"/>
    <w:lvl w:ilvl="0" w:tplc="1E421BB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248B7"/>
    <w:multiLevelType w:val="singleLevel"/>
    <w:tmpl w:val="A0869BB2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6E"/>
    <w:rsid w:val="00000418"/>
    <w:rsid w:val="000016F7"/>
    <w:rsid w:val="00003C97"/>
    <w:rsid w:val="00003CC2"/>
    <w:rsid w:val="00013228"/>
    <w:rsid w:val="00013D3C"/>
    <w:rsid w:val="00014550"/>
    <w:rsid w:val="00015225"/>
    <w:rsid w:val="000158A9"/>
    <w:rsid w:val="0002082F"/>
    <w:rsid w:val="00020CF8"/>
    <w:rsid w:val="00022D4D"/>
    <w:rsid w:val="000254D0"/>
    <w:rsid w:val="000260A5"/>
    <w:rsid w:val="00027595"/>
    <w:rsid w:val="00027652"/>
    <w:rsid w:val="0004074D"/>
    <w:rsid w:val="00041EBF"/>
    <w:rsid w:val="00044F55"/>
    <w:rsid w:val="00046AF4"/>
    <w:rsid w:val="00053D15"/>
    <w:rsid w:val="000548C7"/>
    <w:rsid w:val="000554EA"/>
    <w:rsid w:val="00061919"/>
    <w:rsid w:val="00061D56"/>
    <w:rsid w:val="00061E30"/>
    <w:rsid w:val="000637F7"/>
    <w:rsid w:val="00066093"/>
    <w:rsid w:val="000701E3"/>
    <w:rsid w:val="000706A3"/>
    <w:rsid w:val="00070A93"/>
    <w:rsid w:val="000719EB"/>
    <w:rsid w:val="0007509D"/>
    <w:rsid w:val="00077E88"/>
    <w:rsid w:val="00086B83"/>
    <w:rsid w:val="000874A9"/>
    <w:rsid w:val="00090375"/>
    <w:rsid w:val="00091329"/>
    <w:rsid w:val="00094C58"/>
    <w:rsid w:val="00094F41"/>
    <w:rsid w:val="00097809"/>
    <w:rsid w:val="000A0141"/>
    <w:rsid w:val="000A052B"/>
    <w:rsid w:val="000A254E"/>
    <w:rsid w:val="000A6AAB"/>
    <w:rsid w:val="000B3228"/>
    <w:rsid w:val="000B5B0D"/>
    <w:rsid w:val="000B6612"/>
    <w:rsid w:val="000C0177"/>
    <w:rsid w:val="000C72D0"/>
    <w:rsid w:val="000D2DF6"/>
    <w:rsid w:val="000D30ED"/>
    <w:rsid w:val="000D310E"/>
    <w:rsid w:val="000D4F95"/>
    <w:rsid w:val="000E00BC"/>
    <w:rsid w:val="000E0226"/>
    <w:rsid w:val="000E2744"/>
    <w:rsid w:val="000E5FB9"/>
    <w:rsid w:val="000F5220"/>
    <w:rsid w:val="000F5DE3"/>
    <w:rsid w:val="00100DC2"/>
    <w:rsid w:val="0010519D"/>
    <w:rsid w:val="00107FCF"/>
    <w:rsid w:val="0011060D"/>
    <w:rsid w:val="00115297"/>
    <w:rsid w:val="00117541"/>
    <w:rsid w:val="001176E0"/>
    <w:rsid w:val="001237E5"/>
    <w:rsid w:val="00123A1F"/>
    <w:rsid w:val="00124DD3"/>
    <w:rsid w:val="00126B58"/>
    <w:rsid w:val="00130EAB"/>
    <w:rsid w:val="00131226"/>
    <w:rsid w:val="001429E4"/>
    <w:rsid w:val="00143FB4"/>
    <w:rsid w:val="00150CE1"/>
    <w:rsid w:val="00152819"/>
    <w:rsid w:val="001546CC"/>
    <w:rsid w:val="00155BA1"/>
    <w:rsid w:val="00155F4F"/>
    <w:rsid w:val="00156C07"/>
    <w:rsid w:val="0016082E"/>
    <w:rsid w:val="00161C61"/>
    <w:rsid w:val="00163077"/>
    <w:rsid w:val="0016421B"/>
    <w:rsid w:val="0016693E"/>
    <w:rsid w:val="001669B7"/>
    <w:rsid w:val="00166B39"/>
    <w:rsid w:val="0016774A"/>
    <w:rsid w:val="00173A75"/>
    <w:rsid w:val="001805B6"/>
    <w:rsid w:val="001809E3"/>
    <w:rsid w:val="00181D04"/>
    <w:rsid w:val="001863A9"/>
    <w:rsid w:val="00187039"/>
    <w:rsid w:val="001912DF"/>
    <w:rsid w:val="0019214B"/>
    <w:rsid w:val="001972C6"/>
    <w:rsid w:val="001A146F"/>
    <w:rsid w:val="001A2C19"/>
    <w:rsid w:val="001A37C2"/>
    <w:rsid w:val="001A4F19"/>
    <w:rsid w:val="001A59E7"/>
    <w:rsid w:val="001A71E0"/>
    <w:rsid w:val="001A72BB"/>
    <w:rsid w:val="001A7AD6"/>
    <w:rsid w:val="001B286B"/>
    <w:rsid w:val="001B7F19"/>
    <w:rsid w:val="001C28AE"/>
    <w:rsid w:val="001C3B44"/>
    <w:rsid w:val="001C5E68"/>
    <w:rsid w:val="001D0B38"/>
    <w:rsid w:val="001D4941"/>
    <w:rsid w:val="001D51A7"/>
    <w:rsid w:val="001E2AE7"/>
    <w:rsid w:val="001F4AFE"/>
    <w:rsid w:val="001F4B3E"/>
    <w:rsid w:val="001F6651"/>
    <w:rsid w:val="001F736C"/>
    <w:rsid w:val="00200211"/>
    <w:rsid w:val="002007D8"/>
    <w:rsid w:val="002008BB"/>
    <w:rsid w:val="00201708"/>
    <w:rsid w:val="00201B6C"/>
    <w:rsid w:val="002025FF"/>
    <w:rsid w:val="00202871"/>
    <w:rsid w:val="00203F6B"/>
    <w:rsid w:val="002053A5"/>
    <w:rsid w:val="00211D68"/>
    <w:rsid w:val="00220490"/>
    <w:rsid w:val="00225743"/>
    <w:rsid w:val="00225B9E"/>
    <w:rsid w:val="00225F72"/>
    <w:rsid w:val="002264BD"/>
    <w:rsid w:val="00235C85"/>
    <w:rsid w:val="00240CC5"/>
    <w:rsid w:val="00241F64"/>
    <w:rsid w:val="00244454"/>
    <w:rsid w:val="00247F99"/>
    <w:rsid w:val="00252E63"/>
    <w:rsid w:val="00254270"/>
    <w:rsid w:val="00254E85"/>
    <w:rsid w:val="002614CD"/>
    <w:rsid w:val="00262575"/>
    <w:rsid w:val="002657D7"/>
    <w:rsid w:val="00265A2D"/>
    <w:rsid w:val="00267E74"/>
    <w:rsid w:val="0027161C"/>
    <w:rsid w:val="002729A7"/>
    <w:rsid w:val="00273899"/>
    <w:rsid w:val="00275238"/>
    <w:rsid w:val="00276581"/>
    <w:rsid w:val="00277628"/>
    <w:rsid w:val="0028199F"/>
    <w:rsid w:val="00284B3D"/>
    <w:rsid w:val="002852A8"/>
    <w:rsid w:val="00285CC7"/>
    <w:rsid w:val="00291282"/>
    <w:rsid w:val="00294D64"/>
    <w:rsid w:val="00295398"/>
    <w:rsid w:val="00295ADC"/>
    <w:rsid w:val="002A120E"/>
    <w:rsid w:val="002A37B5"/>
    <w:rsid w:val="002A54FD"/>
    <w:rsid w:val="002A5FF1"/>
    <w:rsid w:val="002A696E"/>
    <w:rsid w:val="002B2709"/>
    <w:rsid w:val="002B34DD"/>
    <w:rsid w:val="002B36F8"/>
    <w:rsid w:val="002B456D"/>
    <w:rsid w:val="002B59E4"/>
    <w:rsid w:val="002B6051"/>
    <w:rsid w:val="002C26A9"/>
    <w:rsid w:val="002C3CAD"/>
    <w:rsid w:val="002C5DB0"/>
    <w:rsid w:val="002C605D"/>
    <w:rsid w:val="002C712E"/>
    <w:rsid w:val="002D16CB"/>
    <w:rsid w:val="002D2546"/>
    <w:rsid w:val="002D2C46"/>
    <w:rsid w:val="002D3CF1"/>
    <w:rsid w:val="002E1B01"/>
    <w:rsid w:val="002E1D7C"/>
    <w:rsid w:val="002E2751"/>
    <w:rsid w:val="002F004D"/>
    <w:rsid w:val="002F2ADF"/>
    <w:rsid w:val="002F2C0A"/>
    <w:rsid w:val="002F2D59"/>
    <w:rsid w:val="002F447B"/>
    <w:rsid w:val="002F53CE"/>
    <w:rsid w:val="002F5F43"/>
    <w:rsid w:val="002F5FC8"/>
    <w:rsid w:val="002F749D"/>
    <w:rsid w:val="002F7DF7"/>
    <w:rsid w:val="0030380D"/>
    <w:rsid w:val="00304087"/>
    <w:rsid w:val="00304C17"/>
    <w:rsid w:val="003075D1"/>
    <w:rsid w:val="00310482"/>
    <w:rsid w:val="00310ADE"/>
    <w:rsid w:val="00311739"/>
    <w:rsid w:val="0031298B"/>
    <w:rsid w:val="003250B0"/>
    <w:rsid w:val="003256C7"/>
    <w:rsid w:val="00330E26"/>
    <w:rsid w:val="00331B77"/>
    <w:rsid w:val="00334806"/>
    <w:rsid w:val="00337CFA"/>
    <w:rsid w:val="003407AB"/>
    <w:rsid w:val="00341166"/>
    <w:rsid w:val="00344268"/>
    <w:rsid w:val="0034611E"/>
    <w:rsid w:val="00350D40"/>
    <w:rsid w:val="00351A3A"/>
    <w:rsid w:val="0035281F"/>
    <w:rsid w:val="00356A6D"/>
    <w:rsid w:val="00360D4A"/>
    <w:rsid w:val="003618A0"/>
    <w:rsid w:val="0036302B"/>
    <w:rsid w:val="00366521"/>
    <w:rsid w:val="00366714"/>
    <w:rsid w:val="00370931"/>
    <w:rsid w:val="00372612"/>
    <w:rsid w:val="003730C7"/>
    <w:rsid w:val="00374C49"/>
    <w:rsid w:val="00375128"/>
    <w:rsid w:val="0037520C"/>
    <w:rsid w:val="003755AD"/>
    <w:rsid w:val="00384D16"/>
    <w:rsid w:val="003850F7"/>
    <w:rsid w:val="00387AB4"/>
    <w:rsid w:val="00395069"/>
    <w:rsid w:val="003A0728"/>
    <w:rsid w:val="003B1E05"/>
    <w:rsid w:val="003B1FE2"/>
    <w:rsid w:val="003B54A2"/>
    <w:rsid w:val="003B5A2E"/>
    <w:rsid w:val="003B5A99"/>
    <w:rsid w:val="003C048B"/>
    <w:rsid w:val="003C2FF1"/>
    <w:rsid w:val="003D0B0D"/>
    <w:rsid w:val="003D4047"/>
    <w:rsid w:val="003D43FB"/>
    <w:rsid w:val="003D48F1"/>
    <w:rsid w:val="003D5C97"/>
    <w:rsid w:val="003E0100"/>
    <w:rsid w:val="003E01FE"/>
    <w:rsid w:val="003E1F97"/>
    <w:rsid w:val="003E6CAE"/>
    <w:rsid w:val="003F163C"/>
    <w:rsid w:val="003F4A4A"/>
    <w:rsid w:val="003F5E18"/>
    <w:rsid w:val="003F6BCD"/>
    <w:rsid w:val="00400A74"/>
    <w:rsid w:val="004024D2"/>
    <w:rsid w:val="00403672"/>
    <w:rsid w:val="00403F87"/>
    <w:rsid w:val="00406046"/>
    <w:rsid w:val="00406173"/>
    <w:rsid w:val="0041259B"/>
    <w:rsid w:val="00415339"/>
    <w:rsid w:val="004154CC"/>
    <w:rsid w:val="00421C95"/>
    <w:rsid w:val="00422556"/>
    <w:rsid w:val="00434560"/>
    <w:rsid w:val="00435C71"/>
    <w:rsid w:val="00436127"/>
    <w:rsid w:val="00437CB1"/>
    <w:rsid w:val="00442782"/>
    <w:rsid w:val="0044508C"/>
    <w:rsid w:val="00446C6E"/>
    <w:rsid w:val="004470B6"/>
    <w:rsid w:val="00447337"/>
    <w:rsid w:val="00451AF7"/>
    <w:rsid w:val="004534FD"/>
    <w:rsid w:val="00457625"/>
    <w:rsid w:val="0046020C"/>
    <w:rsid w:val="0046240D"/>
    <w:rsid w:val="0046522A"/>
    <w:rsid w:val="00467A4E"/>
    <w:rsid w:val="0047376A"/>
    <w:rsid w:val="00473C53"/>
    <w:rsid w:val="00481882"/>
    <w:rsid w:val="0048569F"/>
    <w:rsid w:val="0049022B"/>
    <w:rsid w:val="00493221"/>
    <w:rsid w:val="00493499"/>
    <w:rsid w:val="004944BB"/>
    <w:rsid w:val="00494A6F"/>
    <w:rsid w:val="00496089"/>
    <w:rsid w:val="004A2B9A"/>
    <w:rsid w:val="004A321E"/>
    <w:rsid w:val="004B6FB2"/>
    <w:rsid w:val="004C0153"/>
    <w:rsid w:val="004C0A3E"/>
    <w:rsid w:val="004D031F"/>
    <w:rsid w:val="004D059B"/>
    <w:rsid w:val="004D4168"/>
    <w:rsid w:val="004D5D02"/>
    <w:rsid w:val="004D6FB6"/>
    <w:rsid w:val="004D7CFB"/>
    <w:rsid w:val="004E0B4E"/>
    <w:rsid w:val="004E19DB"/>
    <w:rsid w:val="004E1E58"/>
    <w:rsid w:val="004E79DC"/>
    <w:rsid w:val="004E7E5D"/>
    <w:rsid w:val="004F0397"/>
    <w:rsid w:val="004F0EA1"/>
    <w:rsid w:val="004F3677"/>
    <w:rsid w:val="00502289"/>
    <w:rsid w:val="00502310"/>
    <w:rsid w:val="005041E2"/>
    <w:rsid w:val="00504E18"/>
    <w:rsid w:val="00507D64"/>
    <w:rsid w:val="0051264D"/>
    <w:rsid w:val="0051266C"/>
    <w:rsid w:val="00514874"/>
    <w:rsid w:val="00514DDF"/>
    <w:rsid w:val="00520D43"/>
    <w:rsid w:val="00521C85"/>
    <w:rsid w:val="00522912"/>
    <w:rsid w:val="0052417D"/>
    <w:rsid w:val="00530289"/>
    <w:rsid w:val="00531C9C"/>
    <w:rsid w:val="00536530"/>
    <w:rsid w:val="00537C89"/>
    <w:rsid w:val="00537DAF"/>
    <w:rsid w:val="00543BC5"/>
    <w:rsid w:val="00544AE6"/>
    <w:rsid w:val="00544B7A"/>
    <w:rsid w:val="00546713"/>
    <w:rsid w:val="00546A9C"/>
    <w:rsid w:val="00547169"/>
    <w:rsid w:val="005471FD"/>
    <w:rsid w:val="0055077E"/>
    <w:rsid w:val="00550A33"/>
    <w:rsid w:val="00551A64"/>
    <w:rsid w:val="00552053"/>
    <w:rsid w:val="005538B9"/>
    <w:rsid w:val="00555F7C"/>
    <w:rsid w:val="005643AF"/>
    <w:rsid w:val="0056673D"/>
    <w:rsid w:val="00566BB0"/>
    <w:rsid w:val="00570FF1"/>
    <w:rsid w:val="005716A6"/>
    <w:rsid w:val="00572384"/>
    <w:rsid w:val="00574562"/>
    <w:rsid w:val="00575532"/>
    <w:rsid w:val="00580680"/>
    <w:rsid w:val="00581A2F"/>
    <w:rsid w:val="00581FEA"/>
    <w:rsid w:val="005839DA"/>
    <w:rsid w:val="00583B1B"/>
    <w:rsid w:val="0058615F"/>
    <w:rsid w:val="00586778"/>
    <w:rsid w:val="00587E03"/>
    <w:rsid w:val="00590393"/>
    <w:rsid w:val="0059236F"/>
    <w:rsid w:val="00593258"/>
    <w:rsid w:val="00593308"/>
    <w:rsid w:val="005A197C"/>
    <w:rsid w:val="005A3847"/>
    <w:rsid w:val="005A3991"/>
    <w:rsid w:val="005A57C9"/>
    <w:rsid w:val="005A6CCC"/>
    <w:rsid w:val="005B18D5"/>
    <w:rsid w:val="005B20D4"/>
    <w:rsid w:val="005B2894"/>
    <w:rsid w:val="005B4B3A"/>
    <w:rsid w:val="005B68FD"/>
    <w:rsid w:val="005C04DA"/>
    <w:rsid w:val="005C49F1"/>
    <w:rsid w:val="005C4E0A"/>
    <w:rsid w:val="005C5DA9"/>
    <w:rsid w:val="005C6144"/>
    <w:rsid w:val="005C703F"/>
    <w:rsid w:val="005D0219"/>
    <w:rsid w:val="005D7A13"/>
    <w:rsid w:val="005E4297"/>
    <w:rsid w:val="005E6F10"/>
    <w:rsid w:val="005F1868"/>
    <w:rsid w:val="005F2E29"/>
    <w:rsid w:val="005F338A"/>
    <w:rsid w:val="005F7C7A"/>
    <w:rsid w:val="006000EF"/>
    <w:rsid w:val="00600CE4"/>
    <w:rsid w:val="0060161A"/>
    <w:rsid w:val="00612FAB"/>
    <w:rsid w:val="00615553"/>
    <w:rsid w:val="0061580A"/>
    <w:rsid w:val="0062311A"/>
    <w:rsid w:val="00627662"/>
    <w:rsid w:val="006309D8"/>
    <w:rsid w:val="0063255A"/>
    <w:rsid w:val="00633C9B"/>
    <w:rsid w:val="00635CE5"/>
    <w:rsid w:val="00640697"/>
    <w:rsid w:val="006412BB"/>
    <w:rsid w:val="00641BFD"/>
    <w:rsid w:val="006447FF"/>
    <w:rsid w:val="006452FE"/>
    <w:rsid w:val="006525B4"/>
    <w:rsid w:val="0065746B"/>
    <w:rsid w:val="00660A3E"/>
    <w:rsid w:val="00664090"/>
    <w:rsid w:val="006640D2"/>
    <w:rsid w:val="00665767"/>
    <w:rsid w:val="00666344"/>
    <w:rsid w:val="00666CA0"/>
    <w:rsid w:val="00670496"/>
    <w:rsid w:val="00673B47"/>
    <w:rsid w:val="00675F98"/>
    <w:rsid w:val="0068770D"/>
    <w:rsid w:val="006930C5"/>
    <w:rsid w:val="00696C45"/>
    <w:rsid w:val="006A065D"/>
    <w:rsid w:val="006A1EC7"/>
    <w:rsid w:val="006A34B4"/>
    <w:rsid w:val="006A4DE0"/>
    <w:rsid w:val="006A5F84"/>
    <w:rsid w:val="006A726F"/>
    <w:rsid w:val="006A7C35"/>
    <w:rsid w:val="006B14A0"/>
    <w:rsid w:val="006B21A3"/>
    <w:rsid w:val="006B3154"/>
    <w:rsid w:val="006B34C1"/>
    <w:rsid w:val="006C27B3"/>
    <w:rsid w:val="006C2B43"/>
    <w:rsid w:val="006C4065"/>
    <w:rsid w:val="006C6282"/>
    <w:rsid w:val="006C7692"/>
    <w:rsid w:val="006C7721"/>
    <w:rsid w:val="006D4221"/>
    <w:rsid w:val="006D7FCE"/>
    <w:rsid w:val="006E102E"/>
    <w:rsid w:val="006E3434"/>
    <w:rsid w:val="006E3B98"/>
    <w:rsid w:val="006E701A"/>
    <w:rsid w:val="006F16D7"/>
    <w:rsid w:val="006F1F9B"/>
    <w:rsid w:val="006F4967"/>
    <w:rsid w:val="00703A24"/>
    <w:rsid w:val="00705D10"/>
    <w:rsid w:val="00712045"/>
    <w:rsid w:val="00712C36"/>
    <w:rsid w:val="00713A5B"/>
    <w:rsid w:val="00716A5A"/>
    <w:rsid w:val="007239A9"/>
    <w:rsid w:val="00732A31"/>
    <w:rsid w:val="00732AFF"/>
    <w:rsid w:val="00736AF0"/>
    <w:rsid w:val="007419D7"/>
    <w:rsid w:val="00743FE8"/>
    <w:rsid w:val="00747707"/>
    <w:rsid w:val="00750400"/>
    <w:rsid w:val="00751214"/>
    <w:rsid w:val="007512B3"/>
    <w:rsid w:val="00754154"/>
    <w:rsid w:val="0075633E"/>
    <w:rsid w:val="0075736A"/>
    <w:rsid w:val="00764EE0"/>
    <w:rsid w:val="00765035"/>
    <w:rsid w:val="00765059"/>
    <w:rsid w:val="007711D3"/>
    <w:rsid w:val="00771236"/>
    <w:rsid w:val="0077634B"/>
    <w:rsid w:val="00777AFA"/>
    <w:rsid w:val="0078735F"/>
    <w:rsid w:val="00793591"/>
    <w:rsid w:val="00794BF1"/>
    <w:rsid w:val="007A0D63"/>
    <w:rsid w:val="007A2934"/>
    <w:rsid w:val="007A506B"/>
    <w:rsid w:val="007B0FFC"/>
    <w:rsid w:val="007B2B2E"/>
    <w:rsid w:val="007B4613"/>
    <w:rsid w:val="007B6436"/>
    <w:rsid w:val="007B7117"/>
    <w:rsid w:val="007B7727"/>
    <w:rsid w:val="007B7E02"/>
    <w:rsid w:val="007C02F0"/>
    <w:rsid w:val="007C19A2"/>
    <w:rsid w:val="007C719B"/>
    <w:rsid w:val="007E0CBF"/>
    <w:rsid w:val="007E2037"/>
    <w:rsid w:val="007E333C"/>
    <w:rsid w:val="007E36EE"/>
    <w:rsid w:val="007E5DAE"/>
    <w:rsid w:val="007F0CB0"/>
    <w:rsid w:val="007F213F"/>
    <w:rsid w:val="007F49F0"/>
    <w:rsid w:val="007F79CC"/>
    <w:rsid w:val="00804A2C"/>
    <w:rsid w:val="00805C66"/>
    <w:rsid w:val="00805F5D"/>
    <w:rsid w:val="0080636A"/>
    <w:rsid w:val="00807B4A"/>
    <w:rsid w:val="00811270"/>
    <w:rsid w:val="008114A2"/>
    <w:rsid w:val="0081185F"/>
    <w:rsid w:val="00813FC2"/>
    <w:rsid w:val="00814DF7"/>
    <w:rsid w:val="00816B11"/>
    <w:rsid w:val="00821470"/>
    <w:rsid w:val="00822C18"/>
    <w:rsid w:val="008275E3"/>
    <w:rsid w:val="00830BD2"/>
    <w:rsid w:val="0083164A"/>
    <w:rsid w:val="00834F4D"/>
    <w:rsid w:val="00836EFD"/>
    <w:rsid w:val="00840D4A"/>
    <w:rsid w:val="00847C2A"/>
    <w:rsid w:val="00847EBE"/>
    <w:rsid w:val="0085190E"/>
    <w:rsid w:val="0085209C"/>
    <w:rsid w:val="00852432"/>
    <w:rsid w:val="0085348F"/>
    <w:rsid w:val="008540D7"/>
    <w:rsid w:val="00870778"/>
    <w:rsid w:val="00872BF3"/>
    <w:rsid w:val="00873253"/>
    <w:rsid w:val="00873C57"/>
    <w:rsid w:val="00873D1F"/>
    <w:rsid w:val="008759E5"/>
    <w:rsid w:val="00877B7D"/>
    <w:rsid w:val="0088339F"/>
    <w:rsid w:val="00883B06"/>
    <w:rsid w:val="008854B8"/>
    <w:rsid w:val="00887D48"/>
    <w:rsid w:val="00893C1B"/>
    <w:rsid w:val="008A0B84"/>
    <w:rsid w:val="008A4CBC"/>
    <w:rsid w:val="008A51B6"/>
    <w:rsid w:val="008B1417"/>
    <w:rsid w:val="008B6498"/>
    <w:rsid w:val="008B7627"/>
    <w:rsid w:val="008B7FF1"/>
    <w:rsid w:val="008C0E28"/>
    <w:rsid w:val="008C1C38"/>
    <w:rsid w:val="008C5773"/>
    <w:rsid w:val="008C68DD"/>
    <w:rsid w:val="008D0572"/>
    <w:rsid w:val="008D0B62"/>
    <w:rsid w:val="008D2928"/>
    <w:rsid w:val="008D6D19"/>
    <w:rsid w:val="008D7407"/>
    <w:rsid w:val="008E07E2"/>
    <w:rsid w:val="008E5C89"/>
    <w:rsid w:val="008E772F"/>
    <w:rsid w:val="008F273D"/>
    <w:rsid w:val="008F6E56"/>
    <w:rsid w:val="00903497"/>
    <w:rsid w:val="009050A3"/>
    <w:rsid w:val="00911440"/>
    <w:rsid w:val="009138B1"/>
    <w:rsid w:val="009157AA"/>
    <w:rsid w:val="0091707B"/>
    <w:rsid w:val="009206FB"/>
    <w:rsid w:val="00926DF4"/>
    <w:rsid w:val="00927461"/>
    <w:rsid w:val="009320F9"/>
    <w:rsid w:val="009321D8"/>
    <w:rsid w:val="009345E7"/>
    <w:rsid w:val="00940039"/>
    <w:rsid w:val="0094151A"/>
    <w:rsid w:val="00943CA0"/>
    <w:rsid w:val="00944352"/>
    <w:rsid w:val="009500EA"/>
    <w:rsid w:val="00950110"/>
    <w:rsid w:val="009513AE"/>
    <w:rsid w:val="009530BF"/>
    <w:rsid w:val="00954E1B"/>
    <w:rsid w:val="00957592"/>
    <w:rsid w:val="00960F41"/>
    <w:rsid w:val="0096296D"/>
    <w:rsid w:val="00964BC5"/>
    <w:rsid w:val="00967AE3"/>
    <w:rsid w:val="0097088E"/>
    <w:rsid w:val="00970E98"/>
    <w:rsid w:val="00972752"/>
    <w:rsid w:val="00972C9E"/>
    <w:rsid w:val="0098371B"/>
    <w:rsid w:val="009839A5"/>
    <w:rsid w:val="00986EC6"/>
    <w:rsid w:val="0099194E"/>
    <w:rsid w:val="00991D02"/>
    <w:rsid w:val="00992512"/>
    <w:rsid w:val="009A0BAA"/>
    <w:rsid w:val="009A1307"/>
    <w:rsid w:val="009A3B91"/>
    <w:rsid w:val="009A79AB"/>
    <w:rsid w:val="009B6DA8"/>
    <w:rsid w:val="009B78E2"/>
    <w:rsid w:val="009C3F56"/>
    <w:rsid w:val="009C5120"/>
    <w:rsid w:val="009C5CA1"/>
    <w:rsid w:val="009C676D"/>
    <w:rsid w:val="009D079E"/>
    <w:rsid w:val="009D185F"/>
    <w:rsid w:val="009D1F23"/>
    <w:rsid w:val="009D7B1C"/>
    <w:rsid w:val="009E61E3"/>
    <w:rsid w:val="009F0C40"/>
    <w:rsid w:val="009F16A6"/>
    <w:rsid w:val="009F4315"/>
    <w:rsid w:val="009F520C"/>
    <w:rsid w:val="009F5DA1"/>
    <w:rsid w:val="009F7001"/>
    <w:rsid w:val="00A016E4"/>
    <w:rsid w:val="00A022BA"/>
    <w:rsid w:val="00A05E28"/>
    <w:rsid w:val="00A061E8"/>
    <w:rsid w:val="00A12B1B"/>
    <w:rsid w:val="00A12B81"/>
    <w:rsid w:val="00A140E4"/>
    <w:rsid w:val="00A16548"/>
    <w:rsid w:val="00A23477"/>
    <w:rsid w:val="00A26596"/>
    <w:rsid w:val="00A26D4E"/>
    <w:rsid w:val="00A26F97"/>
    <w:rsid w:val="00A30B11"/>
    <w:rsid w:val="00A3176C"/>
    <w:rsid w:val="00A335AA"/>
    <w:rsid w:val="00A33635"/>
    <w:rsid w:val="00A33C10"/>
    <w:rsid w:val="00A33F83"/>
    <w:rsid w:val="00A36878"/>
    <w:rsid w:val="00A428BD"/>
    <w:rsid w:val="00A43BED"/>
    <w:rsid w:val="00A4616F"/>
    <w:rsid w:val="00A46191"/>
    <w:rsid w:val="00A53461"/>
    <w:rsid w:val="00A53DFD"/>
    <w:rsid w:val="00A543A0"/>
    <w:rsid w:val="00A54DAF"/>
    <w:rsid w:val="00A56C62"/>
    <w:rsid w:val="00A63DD2"/>
    <w:rsid w:val="00A674F6"/>
    <w:rsid w:val="00A731CB"/>
    <w:rsid w:val="00A76370"/>
    <w:rsid w:val="00A81F2C"/>
    <w:rsid w:val="00A83E6A"/>
    <w:rsid w:val="00A85689"/>
    <w:rsid w:val="00A902A1"/>
    <w:rsid w:val="00A90A00"/>
    <w:rsid w:val="00A918C7"/>
    <w:rsid w:val="00A91A82"/>
    <w:rsid w:val="00A91C0E"/>
    <w:rsid w:val="00A9293A"/>
    <w:rsid w:val="00A963CA"/>
    <w:rsid w:val="00A96657"/>
    <w:rsid w:val="00A967CD"/>
    <w:rsid w:val="00AA6C16"/>
    <w:rsid w:val="00AA706B"/>
    <w:rsid w:val="00AB0900"/>
    <w:rsid w:val="00AB113F"/>
    <w:rsid w:val="00AB4293"/>
    <w:rsid w:val="00AB5400"/>
    <w:rsid w:val="00AB6DB1"/>
    <w:rsid w:val="00AB7DA9"/>
    <w:rsid w:val="00AC73A0"/>
    <w:rsid w:val="00AD040B"/>
    <w:rsid w:val="00AD1DD7"/>
    <w:rsid w:val="00AD1E14"/>
    <w:rsid w:val="00AD468A"/>
    <w:rsid w:val="00AD5CE3"/>
    <w:rsid w:val="00AD6414"/>
    <w:rsid w:val="00AD6F35"/>
    <w:rsid w:val="00AE4152"/>
    <w:rsid w:val="00AE4A55"/>
    <w:rsid w:val="00AF0E28"/>
    <w:rsid w:val="00AF213E"/>
    <w:rsid w:val="00AF391D"/>
    <w:rsid w:val="00AF52A3"/>
    <w:rsid w:val="00AF52E5"/>
    <w:rsid w:val="00B01414"/>
    <w:rsid w:val="00B01B89"/>
    <w:rsid w:val="00B02EE7"/>
    <w:rsid w:val="00B031E2"/>
    <w:rsid w:val="00B057B2"/>
    <w:rsid w:val="00B07A88"/>
    <w:rsid w:val="00B12229"/>
    <w:rsid w:val="00B1273B"/>
    <w:rsid w:val="00B2127E"/>
    <w:rsid w:val="00B22A98"/>
    <w:rsid w:val="00B24126"/>
    <w:rsid w:val="00B25F52"/>
    <w:rsid w:val="00B27847"/>
    <w:rsid w:val="00B32CE0"/>
    <w:rsid w:val="00B36231"/>
    <w:rsid w:val="00B607B6"/>
    <w:rsid w:val="00B62395"/>
    <w:rsid w:val="00B6325A"/>
    <w:rsid w:val="00B64D2F"/>
    <w:rsid w:val="00B67FEC"/>
    <w:rsid w:val="00B706BD"/>
    <w:rsid w:val="00B742B6"/>
    <w:rsid w:val="00B75A6C"/>
    <w:rsid w:val="00B90306"/>
    <w:rsid w:val="00B90E7D"/>
    <w:rsid w:val="00B91262"/>
    <w:rsid w:val="00B95431"/>
    <w:rsid w:val="00B96882"/>
    <w:rsid w:val="00BA3973"/>
    <w:rsid w:val="00BA5F93"/>
    <w:rsid w:val="00BA7C48"/>
    <w:rsid w:val="00BB1C2F"/>
    <w:rsid w:val="00BB5134"/>
    <w:rsid w:val="00BB72D3"/>
    <w:rsid w:val="00BC0240"/>
    <w:rsid w:val="00BC2ACF"/>
    <w:rsid w:val="00BC3052"/>
    <w:rsid w:val="00BC3634"/>
    <w:rsid w:val="00BC5692"/>
    <w:rsid w:val="00BD7683"/>
    <w:rsid w:val="00BE0217"/>
    <w:rsid w:val="00BE3DF7"/>
    <w:rsid w:val="00BE5A78"/>
    <w:rsid w:val="00BF1A59"/>
    <w:rsid w:val="00BF271A"/>
    <w:rsid w:val="00C12860"/>
    <w:rsid w:val="00C139C2"/>
    <w:rsid w:val="00C20A8F"/>
    <w:rsid w:val="00C23C8F"/>
    <w:rsid w:val="00C250E5"/>
    <w:rsid w:val="00C25C05"/>
    <w:rsid w:val="00C269F2"/>
    <w:rsid w:val="00C30961"/>
    <w:rsid w:val="00C33698"/>
    <w:rsid w:val="00C40481"/>
    <w:rsid w:val="00C4103C"/>
    <w:rsid w:val="00C5759B"/>
    <w:rsid w:val="00C64612"/>
    <w:rsid w:val="00C71A50"/>
    <w:rsid w:val="00C7398D"/>
    <w:rsid w:val="00C73C1F"/>
    <w:rsid w:val="00C749CC"/>
    <w:rsid w:val="00C75EED"/>
    <w:rsid w:val="00C77167"/>
    <w:rsid w:val="00C802A0"/>
    <w:rsid w:val="00C8544B"/>
    <w:rsid w:val="00C85605"/>
    <w:rsid w:val="00C910E8"/>
    <w:rsid w:val="00C97743"/>
    <w:rsid w:val="00C97A2F"/>
    <w:rsid w:val="00C97CF7"/>
    <w:rsid w:val="00CA05E3"/>
    <w:rsid w:val="00CB00CF"/>
    <w:rsid w:val="00CB1922"/>
    <w:rsid w:val="00CB39CB"/>
    <w:rsid w:val="00CB44D1"/>
    <w:rsid w:val="00CB64F5"/>
    <w:rsid w:val="00CC05EF"/>
    <w:rsid w:val="00CC16BD"/>
    <w:rsid w:val="00CD29A8"/>
    <w:rsid w:val="00CD3187"/>
    <w:rsid w:val="00CD3299"/>
    <w:rsid w:val="00CD63A3"/>
    <w:rsid w:val="00CE01A2"/>
    <w:rsid w:val="00CE01D2"/>
    <w:rsid w:val="00CE0649"/>
    <w:rsid w:val="00CE2175"/>
    <w:rsid w:val="00CE2925"/>
    <w:rsid w:val="00CE4D15"/>
    <w:rsid w:val="00CE5929"/>
    <w:rsid w:val="00CE6228"/>
    <w:rsid w:val="00CE6365"/>
    <w:rsid w:val="00CF08ED"/>
    <w:rsid w:val="00CF2279"/>
    <w:rsid w:val="00CF268D"/>
    <w:rsid w:val="00CF3BFF"/>
    <w:rsid w:val="00CF582D"/>
    <w:rsid w:val="00CF5CB6"/>
    <w:rsid w:val="00D07B84"/>
    <w:rsid w:val="00D10B7D"/>
    <w:rsid w:val="00D15341"/>
    <w:rsid w:val="00D15880"/>
    <w:rsid w:val="00D24F19"/>
    <w:rsid w:val="00D30C84"/>
    <w:rsid w:val="00D328D6"/>
    <w:rsid w:val="00D3613A"/>
    <w:rsid w:val="00D37A1E"/>
    <w:rsid w:val="00D37DEA"/>
    <w:rsid w:val="00D42188"/>
    <w:rsid w:val="00D4355A"/>
    <w:rsid w:val="00D44659"/>
    <w:rsid w:val="00D47551"/>
    <w:rsid w:val="00D47E80"/>
    <w:rsid w:val="00D56644"/>
    <w:rsid w:val="00D62EAB"/>
    <w:rsid w:val="00D63E8E"/>
    <w:rsid w:val="00D67F6F"/>
    <w:rsid w:val="00D7684D"/>
    <w:rsid w:val="00D77B23"/>
    <w:rsid w:val="00D86816"/>
    <w:rsid w:val="00D878DB"/>
    <w:rsid w:val="00D91386"/>
    <w:rsid w:val="00D922EC"/>
    <w:rsid w:val="00D93265"/>
    <w:rsid w:val="00D9377D"/>
    <w:rsid w:val="00D97C40"/>
    <w:rsid w:val="00DA278B"/>
    <w:rsid w:val="00DA4D1D"/>
    <w:rsid w:val="00DB3498"/>
    <w:rsid w:val="00DB44A7"/>
    <w:rsid w:val="00DB6720"/>
    <w:rsid w:val="00DB79C5"/>
    <w:rsid w:val="00DC03FD"/>
    <w:rsid w:val="00DC1FB3"/>
    <w:rsid w:val="00DC5C79"/>
    <w:rsid w:val="00DC5F18"/>
    <w:rsid w:val="00DC6528"/>
    <w:rsid w:val="00DC6746"/>
    <w:rsid w:val="00DC689A"/>
    <w:rsid w:val="00DD18A0"/>
    <w:rsid w:val="00DD1A8A"/>
    <w:rsid w:val="00DD3C78"/>
    <w:rsid w:val="00DD4D7D"/>
    <w:rsid w:val="00DE0E58"/>
    <w:rsid w:val="00DE0E5B"/>
    <w:rsid w:val="00DE565F"/>
    <w:rsid w:val="00DE686E"/>
    <w:rsid w:val="00DF08C4"/>
    <w:rsid w:val="00DF2A65"/>
    <w:rsid w:val="00DF5E3A"/>
    <w:rsid w:val="00DF5EDF"/>
    <w:rsid w:val="00DF7C34"/>
    <w:rsid w:val="00E038A1"/>
    <w:rsid w:val="00E0500D"/>
    <w:rsid w:val="00E07C86"/>
    <w:rsid w:val="00E10013"/>
    <w:rsid w:val="00E11112"/>
    <w:rsid w:val="00E16ADF"/>
    <w:rsid w:val="00E1738E"/>
    <w:rsid w:val="00E21D1D"/>
    <w:rsid w:val="00E21EAE"/>
    <w:rsid w:val="00E26946"/>
    <w:rsid w:val="00E26ED3"/>
    <w:rsid w:val="00E309A8"/>
    <w:rsid w:val="00E3117F"/>
    <w:rsid w:val="00E326DA"/>
    <w:rsid w:val="00E33E16"/>
    <w:rsid w:val="00E3527C"/>
    <w:rsid w:val="00E42B8D"/>
    <w:rsid w:val="00E46A0F"/>
    <w:rsid w:val="00E476CB"/>
    <w:rsid w:val="00E47B10"/>
    <w:rsid w:val="00E51B87"/>
    <w:rsid w:val="00E53520"/>
    <w:rsid w:val="00E555CB"/>
    <w:rsid w:val="00E55799"/>
    <w:rsid w:val="00E57504"/>
    <w:rsid w:val="00E64D07"/>
    <w:rsid w:val="00E66FE3"/>
    <w:rsid w:val="00E71A57"/>
    <w:rsid w:val="00E71ADD"/>
    <w:rsid w:val="00E7725A"/>
    <w:rsid w:val="00E80638"/>
    <w:rsid w:val="00E80802"/>
    <w:rsid w:val="00E80D33"/>
    <w:rsid w:val="00E818EE"/>
    <w:rsid w:val="00E822B5"/>
    <w:rsid w:val="00E83F22"/>
    <w:rsid w:val="00E84CDF"/>
    <w:rsid w:val="00E853EC"/>
    <w:rsid w:val="00E85A1B"/>
    <w:rsid w:val="00E86A49"/>
    <w:rsid w:val="00E870CC"/>
    <w:rsid w:val="00E8733C"/>
    <w:rsid w:val="00E87839"/>
    <w:rsid w:val="00E901A5"/>
    <w:rsid w:val="00E90614"/>
    <w:rsid w:val="00E9134A"/>
    <w:rsid w:val="00E96C8C"/>
    <w:rsid w:val="00EA6D5A"/>
    <w:rsid w:val="00EB0649"/>
    <w:rsid w:val="00EB2555"/>
    <w:rsid w:val="00EC34CF"/>
    <w:rsid w:val="00EC3C95"/>
    <w:rsid w:val="00ED1200"/>
    <w:rsid w:val="00ED16DF"/>
    <w:rsid w:val="00ED405D"/>
    <w:rsid w:val="00ED4E54"/>
    <w:rsid w:val="00ED5D68"/>
    <w:rsid w:val="00EE16C4"/>
    <w:rsid w:val="00EE358B"/>
    <w:rsid w:val="00EE4674"/>
    <w:rsid w:val="00EF018A"/>
    <w:rsid w:val="00EF09D0"/>
    <w:rsid w:val="00EF50C4"/>
    <w:rsid w:val="00EF670A"/>
    <w:rsid w:val="00F02E2F"/>
    <w:rsid w:val="00F046C8"/>
    <w:rsid w:val="00F05AB0"/>
    <w:rsid w:val="00F067B4"/>
    <w:rsid w:val="00F10181"/>
    <w:rsid w:val="00F16D90"/>
    <w:rsid w:val="00F17D7A"/>
    <w:rsid w:val="00F23E6E"/>
    <w:rsid w:val="00F2463C"/>
    <w:rsid w:val="00F307C1"/>
    <w:rsid w:val="00F3234A"/>
    <w:rsid w:val="00F35A01"/>
    <w:rsid w:val="00F46574"/>
    <w:rsid w:val="00F5678B"/>
    <w:rsid w:val="00F608EC"/>
    <w:rsid w:val="00F62BB8"/>
    <w:rsid w:val="00F72538"/>
    <w:rsid w:val="00F763FA"/>
    <w:rsid w:val="00F76FC2"/>
    <w:rsid w:val="00F8221E"/>
    <w:rsid w:val="00F8233D"/>
    <w:rsid w:val="00F8517B"/>
    <w:rsid w:val="00F875D4"/>
    <w:rsid w:val="00F967C9"/>
    <w:rsid w:val="00F97016"/>
    <w:rsid w:val="00FA0531"/>
    <w:rsid w:val="00FA1716"/>
    <w:rsid w:val="00FA1C6E"/>
    <w:rsid w:val="00FA47C0"/>
    <w:rsid w:val="00FB0706"/>
    <w:rsid w:val="00FC1D6B"/>
    <w:rsid w:val="00FC7CB9"/>
    <w:rsid w:val="00FD4F25"/>
    <w:rsid w:val="00FF0439"/>
    <w:rsid w:val="00FF5AB8"/>
    <w:rsid w:val="00FF6C1B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9579A9-D553-4066-A124-D8F102A1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C7"/>
    <w:pPr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исунок"/>
    <w:link w:val="a4"/>
    <w:uiPriority w:val="1"/>
    <w:qFormat/>
    <w:rsid w:val="000016F7"/>
    <w:pPr>
      <w:ind w:firstLine="0"/>
      <w:contextualSpacing/>
      <w:jc w:val="center"/>
    </w:pPr>
    <w:rPr>
      <w:rFonts w:ascii="Times New Roman" w:eastAsiaTheme="minorEastAsia" w:hAnsi="Times New Roman"/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69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696E"/>
    <w:rPr>
      <w:rFonts w:ascii="Times New Roman" w:eastAsiaTheme="minorEastAsia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69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696E"/>
    <w:rPr>
      <w:rFonts w:ascii="Times New Roman" w:eastAsiaTheme="minorEastAsia" w:hAnsi="Times New Roman"/>
      <w:sz w:val="24"/>
      <w:lang w:eastAsia="ru-RU"/>
    </w:rPr>
  </w:style>
  <w:style w:type="character" w:customStyle="1" w:styleId="a4">
    <w:name w:val="Без интервала Знак"/>
    <w:aliases w:val="Рисунок Знак"/>
    <w:basedOn w:val="a0"/>
    <w:link w:val="a3"/>
    <w:uiPriority w:val="1"/>
    <w:rsid w:val="002A696E"/>
    <w:rPr>
      <w:rFonts w:ascii="Times New Roman" w:eastAsiaTheme="minorEastAsia" w:hAnsi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9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696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2A696E"/>
    <w:rPr>
      <w:color w:val="808080"/>
    </w:rPr>
  </w:style>
  <w:style w:type="paragraph" w:styleId="ac">
    <w:name w:val="List Paragraph"/>
    <w:basedOn w:val="a"/>
    <w:uiPriority w:val="34"/>
    <w:qFormat/>
    <w:rsid w:val="00027652"/>
    <w:pPr>
      <w:ind w:left="720"/>
      <w:contextualSpacing/>
    </w:pPr>
  </w:style>
  <w:style w:type="table" w:styleId="ad">
    <w:name w:val="Table Grid"/>
    <w:basedOn w:val="a1"/>
    <w:uiPriority w:val="59"/>
    <w:rsid w:val="0016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C159-0062-494A-80D9-BA35F0F4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КМ с металлической и керамической матрицей</vt:lpstr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 с металлической и керамической матрицей</dc:title>
  <dc:creator>Charm</dc:creator>
  <cp:lastModifiedBy>Elena</cp:lastModifiedBy>
  <cp:revision>2</cp:revision>
  <dcterms:created xsi:type="dcterms:W3CDTF">2013-11-29T08:07:00Z</dcterms:created>
  <dcterms:modified xsi:type="dcterms:W3CDTF">2013-11-29T08:07:00Z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